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069D68C6" w:rsidR="00516FE1" w:rsidRPr="00C7315C" w:rsidRDefault="00516FE1" w:rsidP="00D12640">
      <w:pPr>
        <w:tabs>
          <w:tab w:val="left" w:pos="1985"/>
        </w:tabs>
        <w:spacing w:after="0"/>
        <w:ind w:left="0" w:firstLine="0"/>
        <w:rPr>
          <w:rFonts w:ascii="Arial" w:eastAsia="바탕" w:hAnsi="Arial" w:cs="Arial"/>
          <w:b/>
          <w:bCs/>
          <w:sz w:val="28"/>
          <w:szCs w:val="24"/>
          <w:lang w:val="sv-SE" w:eastAsia="ko-KR"/>
        </w:rPr>
      </w:pPr>
      <w:bookmarkStart w:id="0" w:name="_Hlk145670493"/>
      <w:r w:rsidRPr="00C7315C">
        <w:rPr>
          <w:rFonts w:ascii="Arial" w:eastAsia="바탕" w:hAnsi="Arial" w:cs="Arial"/>
          <w:b/>
          <w:bCs/>
          <w:sz w:val="28"/>
          <w:szCs w:val="24"/>
          <w:lang w:val="sv-SE"/>
        </w:rPr>
        <w:t>3GPP TSG RAN WG1 #</w:t>
      </w:r>
      <w:r w:rsidR="00DB0411" w:rsidRPr="00C7315C">
        <w:rPr>
          <w:rFonts w:ascii="Arial" w:eastAsia="바탕" w:hAnsi="Arial" w:cs="Arial"/>
          <w:b/>
          <w:bCs/>
          <w:sz w:val="28"/>
          <w:szCs w:val="24"/>
          <w:lang w:val="sv-SE"/>
        </w:rPr>
        <w:t>1</w:t>
      </w:r>
      <w:r w:rsidR="00DB0411" w:rsidRPr="00C7315C">
        <w:rPr>
          <w:rFonts w:ascii="Arial" w:eastAsia="바탕" w:hAnsi="Arial" w:cs="Arial" w:hint="eastAsia"/>
          <w:b/>
          <w:bCs/>
          <w:sz w:val="28"/>
          <w:szCs w:val="24"/>
          <w:lang w:val="sv-SE" w:eastAsia="ko-KR"/>
        </w:rPr>
        <w:t>2</w:t>
      </w:r>
      <w:r w:rsidR="00DB0411">
        <w:rPr>
          <w:rFonts w:ascii="Arial" w:eastAsia="바탕" w:hAnsi="Arial" w:cs="Arial" w:hint="eastAsia"/>
          <w:b/>
          <w:bCs/>
          <w:sz w:val="28"/>
          <w:szCs w:val="24"/>
          <w:lang w:val="sv-SE" w:eastAsia="ko-KR"/>
        </w:rPr>
        <w:t>2</w:t>
      </w:r>
      <w:r w:rsidRPr="00C7315C">
        <w:rPr>
          <w:rFonts w:ascii="Arial" w:eastAsia="바탕" w:hAnsi="Arial" w:cs="Arial"/>
          <w:b/>
          <w:bCs/>
          <w:sz w:val="28"/>
          <w:szCs w:val="24"/>
          <w:lang w:val="sv-SE"/>
        </w:rPr>
        <w:tab/>
      </w:r>
      <w:r w:rsidRPr="00C7315C">
        <w:rPr>
          <w:rFonts w:ascii="Arial" w:eastAsia="바탕" w:hAnsi="Arial" w:cs="Arial"/>
          <w:b/>
          <w:bCs/>
          <w:sz w:val="28"/>
          <w:szCs w:val="24"/>
          <w:lang w:val="sv-SE"/>
        </w:rPr>
        <w:tab/>
      </w:r>
      <w:r w:rsidRPr="00C7315C">
        <w:rPr>
          <w:rFonts w:ascii="Arial" w:eastAsia="바탕" w:hAnsi="Arial" w:cs="Arial"/>
          <w:b/>
          <w:bCs/>
          <w:sz w:val="28"/>
          <w:szCs w:val="24"/>
          <w:lang w:val="sv-SE"/>
        </w:rPr>
        <w:tab/>
        <w:t xml:space="preserve">                </w:t>
      </w:r>
      <w:r w:rsidR="00D80143" w:rsidRPr="00C7315C">
        <w:rPr>
          <w:rFonts w:ascii="Arial" w:eastAsia="바탕" w:hAnsi="Arial" w:cs="Arial"/>
          <w:b/>
          <w:bCs/>
          <w:sz w:val="28"/>
          <w:szCs w:val="24"/>
          <w:lang w:val="sv-SE"/>
        </w:rPr>
        <w:t xml:space="preserve"> </w:t>
      </w:r>
      <w:r w:rsidRPr="00C7315C">
        <w:rPr>
          <w:rFonts w:ascii="Arial" w:eastAsia="바탕" w:hAnsi="Arial" w:cs="Arial"/>
          <w:b/>
          <w:bCs/>
          <w:sz w:val="28"/>
          <w:szCs w:val="24"/>
          <w:lang w:val="sv-SE"/>
        </w:rPr>
        <w:t>R1-</w:t>
      </w:r>
      <w:r w:rsidR="00C7315C" w:rsidRPr="00C7315C">
        <w:rPr>
          <w:rFonts w:ascii="Arial" w:eastAsia="바탕" w:hAnsi="Arial" w:cs="Arial"/>
          <w:b/>
          <w:bCs/>
          <w:sz w:val="28"/>
          <w:szCs w:val="24"/>
          <w:lang w:val="sv-SE"/>
        </w:rPr>
        <w:t>2</w:t>
      </w:r>
      <w:r w:rsidR="00C7315C" w:rsidRPr="00C7315C">
        <w:rPr>
          <w:rFonts w:ascii="Arial" w:eastAsia="바탕" w:hAnsi="Arial" w:cs="Arial" w:hint="eastAsia"/>
          <w:b/>
          <w:bCs/>
          <w:sz w:val="28"/>
          <w:szCs w:val="24"/>
          <w:lang w:val="sv-SE" w:eastAsia="ko-KR"/>
        </w:rPr>
        <w:t>5</w:t>
      </w:r>
      <w:r w:rsidR="00344D38" w:rsidRPr="00344D38">
        <w:rPr>
          <w:rFonts w:ascii="Arial" w:eastAsia="바탕" w:hAnsi="Arial" w:cs="Arial"/>
          <w:b/>
          <w:bCs/>
          <w:sz w:val="28"/>
          <w:szCs w:val="24"/>
          <w:lang w:val="sv-SE" w:eastAsia="ko-KR"/>
        </w:rPr>
        <w:t>0</w:t>
      </w:r>
      <w:r w:rsidR="00DB0411" w:rsidRPr="00DB0411">
        <w:rPr>
          <w:rFonts w:ascii="Arial" w:eastAsia="바탕" w:hAnsi="Arial" w:cs="Arial"/>
          <w:b/>
          <w:bCs/>
          <w:sz w:val="28"/>
          <w:szCs w:val="24"/>
          <w:lang w:val="sv-SE" w:eastAsia="ko-KR"/>
        </w:rPr>
        <w:t>5849</w:t>
      </w:r>
    </w:p>
    <w:p w14:paraId="1F39E597" w14:textId="51E0E213" w:rsidR="00516FE1" w:rsidRPr="005571E6" w:rsidRDefault="00DB0411" w:rsidP="00D12640">
      <w:pPr>
        <w:tabs>
          <w:tab w:val="left" w:pos="1985"/>
        </w:tabs>
        <w:spacing w:after="0"/>
        <w:ind w:left="0" w:firstLine="0"/>
        <w:rPr>
          <w:rFonts w:ascii="Arial" w:eastAsia="바탕" w:hAnsi="Arial" w:cs="Arial"/>
          <w:b/>
          <w:bCs/>
          <w:sz w:val="28"/>
          <w:szCs w:val="24"/>
          <w:lang w:eastAsia="ko-KR"/>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sidRPr="00DB0411">
        <w:rPr>
          <w:rFonts w:ascii="Arial" w:hAnsi="Arial" w:cs="Arial" w:hint="eastAsia"/>
          <w:b/>
          <w:bCs/>
          <w:sz w:val="28"/>
          <w:vertAlign w:val="superscript"/>
          <w:lang w:eastAsia="ja-JP"/>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lang w:eastAsia="ja-JP"/>
        </w:rPr>
        <w:t>th</w:t>
      </w:r>
      <w:r>
        <w:rPr>
          <w:rFonts w:ascii="Arial" w:hAnsi="Arial" w:cs="Arial"/>
          <w:b/>
          <w:bCs/>
          <w:sz w:val="28"/>
          <w:lang w:eastAsia="ja-JP"/>
        </w:rPr>
        <w:t xml:space="preserve">, </w:t>
      </w:r>
      <w:r w:rsidR="005571E6" w:rsidRPr="005571E6">
        <w:rPr>
          <w:rFonts w:ascii="Arial" w:eastAsia="바탕" w:hAnsi="Arial" w:cs="Arial"/>
          <w:b/>
          <w:bCs/>
          <w:sz w:val="28"/>
          <w:szCs w:val="24"/>
        </w:rPr>
        <w:t>202</w:t>
      </w:r>
      <w:r w:rsidR="005571E6" w:rsidRPr="005571E6">
        <w:rPr>
          <w:rFonts w:ascii="Arial" w:eastAsia="바탕" w:hAnsi="Arial" w:cs="Arial"/>
          <w:b/>
          <w:bCs/>
          <w:sz w:val="28"/>
          <w:szCs w:val="24"/>
          <w:lang w:eastAsia="ko-KR"/>
        </w:rPr>
        <w:t>5</w:t>
      </w:r>
    </w:p>
    <w:bookmarkEnd w:id="0"/>
    <w:p w14:paraId="47200AEB" w14:textId="77777777" w:rsidR="000D41C4" w:rsidRPr="00F05F12" w:rsidRDefault="000D41C4" w:rsidP="00D12640">
      <w:pPr>
        <w:tabs>
          <w:tab w:val="left" w:pos="1985"/>
        </w:tabs>
        <w:spacing w:after="0"/>
        <w:ind w:left="0" w:firstLine="0"/>
        <w:rPr>
          <w:rFonts w:ascii="Arial" w:eastAsia="맑은 고딕" w:hAnsi="Arial"/>
          <w:b/>
          <w:sz w:val="24"/>
          <w:lang w:eastAsia="ko-KR"/>
        </w:rPr>
      </w:pPr>
    </w:p>
    <w:p w14:paraId="334FB070" w14:textId="24C8694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DB0411">
        <w:rPr>
          <w:rFonts w:ascii="Arial" w:eastAsia="맑은 고딕" w:hAnsi="Arial" w:hint="eastAsia"/>
          <w:sz w:val="24"/>
          <w:lang w:val="en-US" w:eastAsia="ko-KR"/>
        </w:rPr>
        <w:t>8</w:t>
      </w:r>
      <w:r w:rsidR="00E747F9" w:rsidRPr="00E70DE7">
        <w:rPr>
          <w:rFonts w:ascii="Arial" w:eastAsia="맑은 고딕" w:hAnsi="Arial"/>
          <w:sz w:val="24"/>
          <w:lang w:val="en-US" w:eastAsia="ko-KR"/>
        </w:rPr>
        <w:t>.</w:t>
      </w:r>
      <w:r w:rsidR="003020BE">
        <w:rPr>
          <w:rFonts w:ascii="Arial" w:eastAsia="맑은 고딕" w:hAnsi="Arial" w:hint="eastAsia"/>
          <w:sz w:val="24"/>
          <w:lang w:val="en-US" w:eastAsia="ko-KR"/>
        </w:rPr>
        <w:t>1</w:t>
      </w:r>
      <w:r w:rsidR="00DC7A40">
        <w:rPr>
          <w:rFonts w:ascii="Arial" w:eastAsia="맑은 고딕" w:hAnsi="Arial"/>
          <w:sz w:val="24"/>
          <w:lang w:val="en-US" w:eastAsia="ko-KR"/>
        </w:rPr>
        <w:t>2.</w:t>
      </w:r>
      <w:r w:rsidR="00F05F12">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77B69C3"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DB0411" w:rsidRPr="00DB0411">
        <w:rPr>
          <w:rFonts w:ascii="Arial" w:hAnsi="Arial"/>
          <w:sz w:val="24"/>
        </w:rPr>
        <w:t>Remaining issues</w:t>
      </w:r>
      <w:r w:rsidR="003020BE">
        <w:rPr>
          <w:rFonts w:ascii="Arial" w:eastAsiaTheme="minorEastAsia" w:hAnsi="Arial" w:hint="eastAsia"/>
          <w:sz w:val="24"/>
          <w:lang w:eastAsia="ko-KR"/>
        </w:rPr>
        <w:t xml:space="preserve"> on </w:t>
      </w:r>
      <w:r w:rsidR="00F05F12" w:rsidRPr="00F05F12">
        <w:rPr>
          <w:rFonts w:ascii="Arial" w:eastAsiaTheme="minorEastAsia" w:hAnsi="Arial"/>
          <w:sz w:val="24"/>
          <w:lang w:eastAsia="ko-KR"/>
        </w:rPr>
        <w:t xml:space="preserve">low band CA operation via switching for </w:t>
      </w:r>
      <w:r w:rsidR="003020BE">
        <w:rPr>
          <w:rFonts w:ascii="Arial" w:eastAsiaTheme="minorEastAsia" w:hAnsi="Arial" w:hint="eastAsia"/>
          <w:sz w:val="24"/>
          <w:lang w:eastAsia="ko-KR"/>
        </w:rPr>
        <w:t>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45CAD20F" w:rsidR="00516FE1" w:rsidRPr="008E1B7B" w:rsidRDefault="00C7315C"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Pr>
          <w:rFonts w:eastAsia="바탕" w:hint="eastAsia"/>
          <w:sz w:val="22"/>
          <w:szCs w:val="22"/>
          <w:lang w:eastAsia="ko-KR"/>
        </w:rPr>
        <w:t>1</w:t>
      </w:r>
      <w:r w:rsidRPr="008E1B7B">
        <w:rPr>
          <w:rFonts w:eastAsia="바탕"/>
          <w:sz w:val="22"/>
          <w:szCs w:val="22"/>
          <w:lang w:eastAsia="ko-KR"/>
        </w:rPr>
        <w:t>#</w:t>
      </w:r>
      <w:r w:rsidR="00771BB8" w:rsidRPr="008E1B7B">
        <w:rPr>
          <w:rFonts w:eastAsia="바탕"/>
          <w:sz w:val="22"/>
          <w:szCs w:val="22"/>
          <w:lang w:eastAsia="ko-KR"/>
        </w:rPr>
        <w:t>1</w:t>
      </w:r>
      <w:r w:rsidR="00771BB8">
        <w:rPr>
          <w:rFonts w:eastAsia="바탕" w:hint="eastAsia"/>
          <w:sz w:val="22"/>
          <w:szCs w:val="22"/>
          <w:lang w:eastAsia="ko-KR"/>
        </w:rPr>
        <w:t>21</w:t>
      </w:r>
      <w:r w:rsidRPr="008E1B7B">
        <w:rPr>
          <w:rFonts w:eastAsia="바탕"/>
          <w:sz w:val="22"/>
          <w:szCs w:val="22"/>
          <w:lang w:eastAsia="ko-KR"/>
        </w:rPr>
        <w:t xml:space="preserve">, </w:t>
      </w:r>
      <w:r>
        <w:rPr>
          <w:rFonts w:eastAsia="바탕" w:hint="eastAsia"/>
          <w:sz w:val="22"/>
          <w:szCs w:val="22"/>
          <w:lang w:eastAsia="ko-KR"/>
        </w:rPr>
        <w:t xml:space="preserve">following agreements were made on the low band CA operation via </w:t>
      </w:r>
      <w:r w:rsidR="00771BB8">
        <w:rPr>
          <w:rFonts w:eastAsia="바탕" w:hint="eastAsia"/>
          <w:bCs/>
          <w:sz w:val="22"/>
          <w:szCs w:val="22"/>
          <w:lang w:val="en-US" w:eastAsia="ko-KR"/>
        </w:rPr>
        <w:t xml:space="preserve">semi-static switching pattern </w:t>
      </w:r>
      <w:r>
        <w:rPr>
          <w:rFonts w:eastAsia="바탕" w:hint="eastAsia"/>
          <w:sz w:val="22"/>
          <w:szCs w:val="22"/>
          <w:lang w:eastAsia="ko-KR"/>
        </w:rPr>
        <w:t>for Rel-19 [1]</w:t>
      </w:r>
      <w:r>
        <w:rPr>
          <w:rFonts w:eastAsia="바탕"/>
          <w:sz w:val="22"/>
          <w:szCs w:val="22"/>
          <w:lang w:eastAsia="ko-KR"/>
        </w:rPr>
        <w:t>.</w:t>
      </w:r>
    </w:p>
    <w:p w14:paraId="52A4B12B" w14:textId="77777777" w:rsidR="00127542" w:rsidRPr="00653421"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50D9D" w:rsidRPr="00E35802" w14:paraId="25811228" w14:textId="77777777" w:rsidTr="00127542">
        <w:tc>
          <w:tcPr>
            <w:tcW w:w="9633" w:type="dxa"/>
            <w:tcMar>
              <w:right w:w="170" w:type="dxa"/>
            </w:tcMar>
          </w:tcPr>
          <w:p w14:paraId="0BA2DFE4" w14:textId="77777777" w:rsidR="00E35802" w:rsidRPr="00E35802" w:rsidRDefault="00E35802" w:rsidP="00E35802">
            <w:pPr>
              <w:spacing w:before="0" w:after="0" w:line="240" w:lineRule="auto"/>
              <w:ind w:left="0" w:firstLine="0"/>
              <w:contextualSpacing/>
              <w:jc w:val="left"/>
              <w:rPr>
                <w:rFonts w:ascii="Times" w:eastAsia="DengXian" w:hAnsi="Times"/>
                <w:color w:val="000000"/>
                <w:highlight w:val="green"/>
                <w:lang w:eastAsia="zh-CN"/>
              </w:rPr>
            </w:pPr>
            <w:r w:rsidRPr="00E35802">
              <w:rPr>
                <w:rFonts w:ascii="Times" w:eastAsia="DengXian" w:hAnsi="Times" w:hint="eastAsia"/>
                <w:color w:val="000000"/>
                <w:highlight w:val="green"/>
                <w:lang w:eastAsia="zh-CN"/>
              </w:rPr>
              <w:t>Agreement</w:t>
            </w:r>
          </w:p>
          <w:p w14:paraId="0273D71E" w14:textId="77777777" w:rsidR="00E35802" w:rsidRPr="00E35802" w:rsidRDefault="00E35802" w:rsidP="00E35802">
            <w:pPr>
              <w:spacing w:before="0" w:after="0" w:line="240" w:lineRule="auto"/>
              <w:ind w:left="0" w:firstLine="0"/>
              <w:contextualSpacing/>
              <w:jc w:val="left"/>
              <w:rPr>
                <w:rFonts w:ascii="Times" w:eastAsia="바탕" w:hAnsi="Times"/>
                <w:color w:val="000000"/>
              </w:rPr>
            </w:pPr>
            <w:r w:rsidRPr="00E35802">
              <w:rPr>
                <w:rFonts w:ascii="Times" w:eastAsia="바탕" w:hAnsi="Times"/>
                <w:color w:val="000000"/>
              </w:rPr>
              <w:t>For Rel-19 low NR band carrier aggregation via switching, support configuration of only one switching pattern to a UE based on UE-specific RRC configuration.</w:t>
            </w:r>
          </w:p>
          <w:p w14:paraId="31105099" w14:textId="77777777" w:rsidR="00E35802" w:rsidRPr="00E35802" w:rsidRDefault="00E35802" w:rsidP="00E35802">
            <w:pPr>
              <w:spacing w:before="0" w:after="0" w:line="240" w:lineRule="auto"/>
              <w:ind w:left="0" w:firstLine="0"/>
              <w:contextualSpacing/>
              <w:jc w:val="left"/>
              <w:rPr>
                <w:rFonts w:ascii="Times" w:eastAsia="DengXian" w:hAnsi="Times"/>
                <w:lang w:eastAsia="zh-CN"/>
              </w:rPr>
            </w:pPr>
          </w:p>
          <w:p w14:paraId="59F0C7FD" w14:textId="77777777" w:rsidR="00E35802" w:rsidRPr="00E35802" w:rsidRDefault="00E35802" w:rsidP="00E35802">
            <w:pPr>
              <w:spacing w:before="0" w:after="0" w:line="240" w:lineRule="auto"/>
              <w:ind w:left="0" w:firstLine="0"/>
              <w:contextualSpacing/>
              <w:jc w:val="left"/>
              <w:rPr>
                <w:rFonts w:ascii="Times" w:eastAsia="DengXian" w:hAnsi="Times"/>
                <w:highlight w:val="green"/>
                <w:lang w:eastAsia="zh-CN"/>
              </w:rPr>
            </w:pPr>
            <w:r w:rsidRPr="00E35802">
              <w:rPr>
                <w:rFonts w:ascii="Times" w:eastAsia="DengXian" w:hAnsi="Times" w:hint="eastAsia"/>
                <w:highlight w:val="green"/>
                <w:lang w:eastAsia="zh-CN"/>
              </w:rPr>
              <w:t>Agreement</w:t>
            </w:r>
          </w:p>
          <w:p w14:paraId="05350D8E" w14:textId="77777777" w:rsidR="00E35802" w:rsidRPr="00E35802" w:rsidRDefault="00E35802" w:rsidP="00E35802">
            <w:pPr>
              <w:spacing w:before="0" w:after="0" w:line="240" w:lineRule="auto"/>
              <w:ind w:left="0" w:firstLine="0"/>
              <w:contextualSpacing/>
              <w:jc w:val="left"/>
              <w:rPr>
                <w:rFonts w:ascii="Times" w:eastAsia="바탕" w:hAnsi="Times"/>
              </w:rPr>
            </w:pPr>
            <w:r w:rsidRPr="00E35802">
              <w:rPr>
                <w:rFonts w:ascii="Times" w:eastAsia="바탕" w:hAnsi="Times"/>
                <w:color w:val="000000"/>
              </w:rPr>
              <w:t xml:space="preserve">For RRC configuration of semi-static switching pattern in Rel-19 low NR band carrier aggregation via switching, regarding the location of the switching gap for switching from FDD carrier to SDL carrier, </w:t>
            </w:r>
            <w:r w:rsidRPr="00E35802">
              <w:rPr>
                <w:rFonts w:ascii="Times" w:eastAsia="바탕" w:hAnsi="Times"/>
              </w:rPr>
              <w:t xml:space="preserve">only </w:t>
            </w:r>
            <w:r w:rsidRPr="00E35802">
              <w:rPr>
                <w:rFonts w:ascii="Times" w:eastAsia="바탕" w:hAnsi="Times"/>
                <w:color w:val="000000"/>
              </w:rPr>
              <w:t>support the s</w:t>
            </w:r>
            <w:r w:rsidRPr="00E35802">
              <w:rPr>
                <w:rFonts w:ascii="Times" w:eastAsia="바탕" w:hAnsi="Times"/>
              </w:rPr>
              <w:t>witching gap is located at the “switch from” carrier, i.e., FDD carrier.</w:t>
            </w:r>
          </w:p>
          <w:p w14:paraId="5F55AF7D" w14:textId="77777777" w:rsidR="00E35802" w:rsidRPr="00E35802" w:rsidRDefault="00E35802" w:rsidP="00E35802">
            <w:pPr>
              <w:numPr>
                <w:ilvl w:val="0"/>
                <w:numId w:val="90"/>
              </w:numPr>
              <w:spacing w:before="0" w:after="0" w:line="240" w:lineRule="auto"/>
              <w:contextualSpacing/>
              <w:jc w:val="left"/>
              <w:rPr>
                <w:rFonts w:ascii="Times" w:eastAsia="바탕" w:hAnsi="Times"/>
                <w:lang w:eastAsia="x-none"/>
              </w:rPr>
            </w:pPr>
            <w:r w:rsidRPr="00E35802">
              <w:rPr>
                <w:rFonts w:ascii="Times" w:eastAsia="바탕" w:hAnsi="Times"/>
                <w:lang w:eastAsia="x-none"/>
              </w:rPr>
              <w:t>Switching gap ends at the end of the last slot on the “switch from” carrier</w:t>
            </w:r>
          </w:p>
          <w:p w14:paraId="6E4BC0D1" w14:textId="77777777" w:rsidR="00E35802" w:rsidRPr="00E35802" w:rsidRDefault="00E35802" w:rsidP="00E35802">
            <w:pPr>
              <w:spacing w:before="0" w:after="0" w:line="240" w:lineRule="auto"/>
              <w:ind w:left="0" w:firstLine="0"/>
              <w:contextualSpacing/>
              <w:jc w:val="left"/>
              <w:rPr>
                <w:rFonts w:ascii="Times" w:eastAsia="DengXian" w:hAnsi="Times"/>
                <w:lang w:eastAsia="zh-CN"/>
              </w:rPr>
            </w:pPr>
          </w:p>
          <w:p w14:paraId="6B31077C" w14:textId="77777777" w:rsidR="00E35802" w:rsidRPr="00E35802" w:rsidRDefault="00E35802" w:rsidP="00E35802">
            <w:pPr>
              <w:spacing w:before="0" w:after="0" w:line="240" w:lineRule="auto"/>
              <w:ind w:left="0" w:firstLine="0"/>
              <w:contextualSpacing/>
              <w:jc w:val="left"/>
              <w:rPr>
                <w:rFonts w:ascii="Times" w:eastAsia="DengXian" w:hAnsi="Times"/>
                <w:highlight w:val="green"/>
                <w:lang w:eastAsia="zh-CN"/>
              </w:rPr>
            </w:pPr>
            <w:r w:rsidRPr="00E35802">
              <w:rPr>
                <w:rFonts w:ascii="Times" w:eastAsia="DengXian" w:hAnsi="Times" w:hint="eastAsia"/>
                <w:highlight w:val="green"/>
                <w:lang w:eastAsia="zh-CN"/>
              </w:rPr>
              <w:t>Agreement</w:t>
            </w:r>
          </w:p>
          <w:p w14:paraId="52F92019" w14:textId="77777777" w:rsidR="00E35802" w:rsidRPr="00E35802" w:rsidRDefault="00E35802" w:rsidP="00542833">
            <w:pPr>
              <w:numPr>
                <w:ilvl w:val="0"/>
                <w:numId w:val="91"/>
              </w:numPr>
              <w:spacing w:before="0" w:after="0" w:line="240" w:lineRule="auto"/>
              <w:ind w:left="720"/>
              <w:contextualSpacing/>
              <w:jc w:val="left"/>
              <w:rPr>
                <w:rFonts w:eastAsia="Times New Roman"/>
                <w:lang w:val="en-US"/>
              </w:rPr>
            </w:pPr>
            <w:r w:rsidRPr="00E35802">
              <w:rPr>
                <w:rFonts w:eastAsia="Times New Roman"/>
                <w:lang w:val="en-US"/>
              </w:rPr>
              <w:t xml:space="preserve">For Rel-19 low NR band carrier aggregation via switching, in terms of the collision handling </w:t>
            </w:r>
          </w:p>
          <w:p w14:paraId="3A514942" w14:textId="77777777" w:rsidR="00E35802" w:rsidRPr="00E35802" w:rsidRDefault="00E35802" w:rsidP="00E35802">
            <w:pPr>
              <w:numPr>
                <w:ilvl w:val="1"/>
                <w:numId w:val="91"/>
              </w:numPr>
              <w:spacing w:before="0" w:after="0" w:line="240" w:lineRule="auto"/>
              <w:contextualSpacing/>
              <w:jc w:val="left"/>
              <w:rPr>
                <w:rFonts w:eastAsia="Times New Roman" w:cs="바탕"/>
                <w:color w:val="000000"/>
                <w:lang w:val="en-US"/>
              </w:rPr>
            </w:pPr>
            <w:r w:rsidRPr="00E35802">
              <w:rPr>
                <w:rFonts w:eastAsia="Times New Roman" w:cs="바탕"/>
                <w:color w:val="000000"/>
                <w:lang w:val="en-US"/>
              </w:rPr>
              <w:t>The following cases for collision handling are specified where UL TA is assumed to be 0 for the determination of overlapping. The UL TA =0 assumption only applies to the UL transmission configured by higher layer</w:t>
            </w:r>
          </w:p>
          <w:p w14:paraId="5B742B36" w14:textId="77777777" w:rsidR="00E35802" w:rsidRPr="00E35802" w:rsidRDefault="00E35802" w:rsidP="00E35802">
            <w:pPr>
              <w:numPr>
                <w:ilvl w:val="2"/>
                <w:numId w:val="91"/>
              </w:numPr>
              <w:spacing w:before="0" w:after="0" w:line="240" w:lineRule="auto"/>
              <w:contextualSpacing/>
              <w:jc w:val="left"/>
              <w:rPr>
                <w:rFonts w:eastAsia="Times New Roman"/>
                <w:lang w:val="en-US"/>
              </w:rPr>
            </w:pPr>
            <w:r w:rsidRPr="00E35802">
              <w:rPr>
                <w:rFonts w:eastAsia="Times New Roman"/>
                <w:color w:val="000000"/>
                <w:lang w:val="en-US"/>
              </w:rPr>
              <w:t xml:space="preserve">Collision 1: If a UE is configured by higher layers to transmit a PUSCH, PUCCH, </w:t>
            </w:r>
            <w:r w:rsidRPr="00E35802">
              <w:rPr>
                <w:rFonts w:eastAsia="Times New Roman"/>
                <w:lang w:val="en-US"/>
              </w:rPr>
              <w:t xml:space="preserve">PRACH, or SRS in a set of symbols of an UL slot on the FDD carrier that overlaps, even partially, with the set of symbols of the switching gap, the UE does not transmit the PUSCH, PUCCH, PRACH, or SRS </w:t>
            </w:r>
          </w:p>
          <w:p w14:paraId="12AAA657" w14:textId="77777777" w:rsidR="00E35802" w:rsidRPr="00E35802" w:rsidRDefault="00E35802" w:rsidP="00E35802">
            <w:pPr>
              <w:numPr>
                <w:ilvl w:val="2"/>
                <w:numId w:val="91"/>
              </w:numPr>
              <w:spacing w:before="0" w:after="0" w:line="240" w:lineRule="auto"/>
              <w:contextualSpacing/>
              <w:jc w:val="left"/>
              <w:rPr>
                <w:rFonts w:eastAsia="Times New Roman"/>
                <w:lang w:val="en-US"/>
              </w:rPr>
            </w:pPr>
            <w:r w:rsidRPr="00E35802">
              <w:rPr>
                <w:rFonts w:eastAsia="Times New Roman"/>
                <w:lang w:val="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37BC046A" w14:textId="77777777" w:rsidR="00E35802" w:rsidRPr="00E35802" w:rsidRDefault="00E35802" w:rsidP="00E35802">
            <w:pPr>
              <w:numPr>
                <w:ilvl w:val="2"/>
                <w:numId w:val="91"/>
              </w:numPr>
              <w:spacing w:before="0" w:after="0" w:line="240" w:lineRule="auto"/>
              <w:contextualSpacing/>
              <w:jc w:val="left"/>
              <w:rPr>
                <w:rFonts w:eastAsia="Times New Roman"/>
                <w:lang w:val="en-US"/>
              </w:rPr>
            </w:pPr>
            <w:r w:rsidRPr="00E35802">
              <w:rPr>
                <w:rFonts w:eastAsia="Times New Roman"/>
                <w:lang w:val="en-US"/>
              </w:rPr>
              <w:lastRenderedPageBreak/>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430221D0" w14:textId="77777777" w:rsidR="00E35802" w:rsidRPr="00E35802" w:rsidRDefault="00E35802" w:rsidP="00E35802">
            <w:pPr>
              <w:numPr>
                <w:ilvl w:val="2"/>
                <w:numId w:val="91"/>
              </w:numPr>
              <w:spacing w:before="0" w:after="0" w:line="240" w:lineRule="auto"/>
              <w:contextualSpacing/>
              <w:jc w:val="left"/>
              <w:rPr>
                <w:rFonts w:eastAsia="Times New Roman"/>
                <w:lang w:val="en-US"/>
              </w:rPr>
            </w:pPr>
            <w:r w:rsidRPr="00E35802">
              <w:rPr>
                <w:rFonts w:eastAsia="Times New Roman"/>
                <w:lang w:val="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43D7F118" w14:textId="77777777" w:rsidR="00E35802" w:rsidRPr="00E35802" w:rsidRDefault="00E35802" w:rsidP="00E35802">
            <w:pPr>
              <w:numPr>
                <w:ilvl w:val="2"/>
                <w:numId w:val="91"/>
              </w:numPr>
              <w:spacing w:before="0" w:after="0" w:line="240" w:lineRule="auto"/>
              <w:contextualSpacing/>
              <w:jc w:val="left"/>
              <w:rPr>
                <w:rFonts w:eastAsia="Times New Roman"/>
                <w:lang w:val="en-US"/>
              </w:rPr>
            </w:pPr>
            <w:r w:rsidRPr="00E35802">
              <w:rPr>
                <w:rFonts w:eastAsia="Times New Roman"/>
                <w:lang w:val="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4E48F8F7" w14:textId="77777777" w:rsidR="00E35802" w:rsidRPr="00E35802" w:rsidRDefault="00E35802" w:rsidP="00E35802">
            <w:pPr>
              <w:numPr>
                <w:ilvl w:val="2"/>
                <w:numId w:val="91"/>
              </w:numPr>
              <w:spacing w:before="0" w:after="0" w:line="240" w:lineRule="auto"/>
              <w:contextualSpacing/>
              <w:jc w:val="left"/>
              <w:rPr>
                <w:rFonts w:eastAsia="Times New Roman"/>
                <w:lang w:val="en-US"/>
              </w:rPr>
            </w:pPr>
            <w:r w:rsidRPr="00E35802">
              <w:rPr>
                <w:rFonts w:eastAsia="Times New Roman"/>
                <w:lang w:val="en-US"/>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083EE00" w14:textId="77777777" w:rsidR="00E35802" w:rsidRPr="00E35802" w:rsidRDefault="00E35802" w:rsidP="00E35802">
            <w:pPr>
              <w:numPr>
                <w:ilvl w:val="1"/>
                <w:numId w:val="91"/>
              </w:numPr>
              <w:spacing w:before="0" w:after="0" w:line="240" w:lineRule="auto"/>
              <w:contextualSpacing/>
              <w:jc w:val="left"/>
              <w:rPr>
                <w:rFonts w:eastAsia="Times New Roman"/>
                <w:lang w:val="en-US"/>
              </w:rPr>
            </w:pPr>
            <w:r w:rsidRPr="00E35802">
              <w:rPr>
                <w:rFonts w:eastAsia="Times New Roman"/>
                <w:lang w:val="en-US"/>
              </w:rPr>
              <w:t xml:space="preserve">For the other cases, i.e., DL and UL </w:t>
            </w:r>
            <w:r w:rsidRPr="00E35802">
              <w:rPr>
                <w:rFonts w:eastAsia="Times New Roman" w:cs="바탕"/>
                <w:lang w:val="en-US"/>
              </w:rPr>
              <w:t xml:space="preserve">signals/channels scheduled/triggered by DCI </w:t>
            </w:r>
          </w:p>
          <w:p w14:paraId="404E60C6" w14:textId="77777777" w:rsidR="00E35802" w:rsidRPr="00E35802" w:rsidRDefault="00E35802" w:rsidP="00E35802">
            <w:pPr>
              <w:numPr>
                <w:ilvl w:val="2"/>
                <w:numId w:val="91"/>
              </w:numPr>
              <w:spacing w:before="0" w:after="0" w:line="240" w:lineRule="auto"/>
              <w:contextualSpacing/>
              <w:jc w:val="left"/>
              <w:rPr>
                <w:rFonts w:eastAsia="Times New Roman"/>
                <w:lang w:val="en-US"/>
              </w:rPr>
            </w:pPr>
            <w:r w:rsidRPr="00E35802">
              <w:rPr>
                <w:rFonts w:eastAsia="DengXian" w:hint="eastAsia"/>
                <w:lang w:eastAsia="zh-CN"/>
              </w:rPr>
              <w:t>A</w:t>
            </w:r>
            <w:r w:rsidRPr="00E35802">
              <w:rPr>
                <w:rFonts w:eastAsia="Times New Roman"/>
              </w:rPr>
              <w:t xml:space="preserve"> UE is not expected </w:t>
            </w:r>
            <w:r w:rsidRPr="00E35802">
              <w:rPr>
                <w:rFonts w:eastAsia="DengXian" w:hint="eastAsia"/>
                <w:lang w:eastAsia="zh-CN"/>
              </w:rPr>
              <w:t xml:space="preserve">any </w:t>
            </w:r>
            <w:r w:rsidRPr="00E35802">
              <w:rPr>
                <w:rFonts w:eastAsia="Times New Roman"/>
              </w:rPr>
              <w:t>schedul</w:t>
            </w:r>
            <w:r w:rsidRPr="00E35802">
              <w:rPr>
                <w:rFonts w:eastAsia="DengXian" w:hint="eastAsia"/>
                <w:lang w:eastAsia="zh-CN"/>
              </w:rPr>
              <w:t>ing</w:t>
            </w:r>
            <w:r w:rsidRPr="00E35802">
              <w:rPr>
                <w:rFonts w:eastAsia="Times New Roman"/>
              </w:rPr>
              <w:t>/trigge</w:t>
            </w:r>
            <w:r w:rsidRPr="00E35802">
              <w:rPr>
                <w:rFonts w:eastAsia="DengXian" w:hint="eastAsia"/>
                <w:lang w:eastAsia="zh-CN"/>
              </w:rPr>
              <w:t>ring</w:t>
            </w:r>
            <w:r w:rsidRPr="00E35802">
              <w:rPr>
                <w:rFonts w:eastAsia="Times New Roman"/>
              </w:rPr>
              <w:t xml:space="preserve"> </w:t>
            </w:r>
            <w:r w:rsidRPr="00E35802">
              <w:rPr>
                <w:rFonts w:eastAsia="DengXian" w:hint="eastAsia"/>
                <w:lang w:eastAsia="zh-CN"/>
              </w:rPr>
              <w:t>from</w:t>
            </w:r>
            <w:r w:rsidRPr="00E35802">
              <w:rPr>
                <w:rFonts w:eastAsia="Times New Roman"/>
              </w:rPr>
              <w:t xml:space="preserve"> network</w:t>
            </w:r>
            <w:r w:rsidRPr="00E35802">
              <w:rPr>
                <w:rFonts w:eastAsia="DengXian" w:hint="eastAsia"/>
                <w:lang w:eastAsia="zh-CN"/>
              </w:rPr>
              <w:t xml:space="preserve"> that will lead to above collisions</w:t>
            </w:r>
            <w:r w:rsidRPr="00E35802">
              <w:rPr>
                <w:rFonts w:eastAsia="Times New Roman" w:cs="바탕"/>
                <w:lang w:val="en-US"/>
              </w:rPr>
              <w:t xml:space="preserve"> </w:t>
            </w:r>
          </w:p>
          <w:p w14:paraId="19E35F8D" w14:textId="77777777" w:rsidR="00E35802" w:rsidRPr="00E35802" w:rsidRDefault="00E35802" w:rsidP="00E35802">
            <w:pPr>
              <w:numPr>
                <w:ilvl w:val="3"/>
                <w:numId w:val="91"/>
              </w:numPr>
              <w:spacing w:before="0" w:after="0" w:line="240" w:lineRule="auto"/>
              <w:contextualSpacing/>
              <w:jc w:val="left"/>
              <w:rPr>
                <w:rFonts w:eastAsia="Times New Roman"/>
                <w:lang w:val="en-US"/>
              </w:rPr>
            </w:pPr>
            <w:r w:rsidRPr="00E35802">
              <w:rPr>
                <w:rFonts w:eastAsia="Times New Roman" w:cs="바탕"/>
                <w:lang w:val="en-US"/>
              </w:rPr>
              <w:t xml:space="preserve">Except that the </w:t>
            </w:r>
            <w:r w:rsidRPr="00E35802">
              <w:rPr>
                <w:rFonts w:eastAsia="Times New Roman"/>
                <w:lang w:val="en-US"/>
              </w:rPr>
              <w:t xml:space="preserve">PUSCH, PUCCH, PRACH, or SRS transmission that </w:t>
            </w:r>
            <w:r w:rsidRPr="00E35802">
              <w:rPr>
                <w:rFonts w:eastAsia="DengXian" w:hint="eastAsia"/>
                <w:lang w:val="en-US" w:eastAsia="zh-CN"/>
              </w:rPr>
              <w:t>overlapped</w:t>
            </w:r>
            <w:r w:rsidRPr="00E35802">
              <w:rPr>
                <w:rFonts w:eastAsia="Times New Roman"/>
                <w:lang w:val="en-US"/>
              </w:rPr>
              <w:t xml:space="preserve"> with the switching gap on SDL carrier when the SDL carrier switches to FDD carrier is not considered as collision</w:t>
            </w:r>
          </w:p>
          <w:p w14:paraId="3F5B1D55" w14:textId="3FFAD0C4" w:rsidR="00DB3716" w:rsidRPr="00E35802" w:rsidRDefault="00E35802" w:rsidP="00E35802">
            <w:pPr>
              <w:numPr>
                <w:ilvl w:val="0"/>
                <w:numId w:val="91"/>
              </w:numPr>
              <w:spacing w:before="0" w:after="0" w:line="240" w:lineRule="auto"/>
              <w:ind w:left="720"/>
              <w:contextualSpacing/>
              <w:jc w:val="left"/>
              <w:rPr>
                <w:rFonts w:eastAsia="Times New Roman"/>
                <w:lang w:val="en-US"/>
              </w:rPr>
            </w:pPr>
            <w:r w:rsidRPr="00E35802">
              <w:rPr>
                <w:rFonts w:eastAsia="Times New Roman"/>
                <w:lang w:val="en-US"/>
              </w:rPr>
              <w:t>UE expects that the switching gap configured by the NW for SDL carrier to FDD carrier switching covers at least the switching period as in RAN4 LS (R1-2501702) and UL TA</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3C93724D" w14:textId="411034CF"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 xml:space="preserve">we </w:t>
      </w:r>
      <w:r w:rsidR="00C136C2">
        <w:rPr>
          <w:rFonts w:eastAsia="바탕" w:hint="eastAsia"/>
          <w:bCs/>
          <w:sz w:val="22"/>
          <w:szCs w:val="22"/>
          <w:lang w:val="en-US" w:eastAsia="ko-KR"/>
        </w:rPr>
        <w:t>discuss</w:t>
      </w:r>
      <w:r w:rsidR="00150D9D">
        <w:rPr>
          <w:rFonts w:eastAsia="바탕" w:hint="eastAsia"/>
          <w:bCs/>
          <w:sz w:val="22"/>
          <w:szCs w:val="22"/>
          <w:lang w:val="en-US" w:eastAsia="ko-KR"/>
        </w:rPr>
        <w:t xml:space="preserve"> </w:t>
      </w:r>
      <w:r w:rsidR="008B582B">
        <w:rPr>
          <w:rFonts w:eastAsia="바탕" w:hint="eastAsia"/>
          <w:bCs/>
          <w:sz w:val="22"/>
          <w:szCs w:val="22"/>
          <w:lang w:val="en-US" w:eastAsia="ko-KR"/>
        </w:rPr>
        <w:t>the remaining</w:t>
      </w:r>
      <w:r w:rsidR="00A6494D">
        <w:rPr>
          <w:rFonts w:eastAsia="바탕" w:hint="eastAsia"/>
          <w:bCs/>
          <w:sz w:val="22"/>
          <w:szCs w:val="22"/>
          <w:lang w:val="en-US" w:eastAsia="ko-KR"/>
        </w:rPr>
        <w:t xml:space="preserve"> issues</w:t>
      </w:r>
      <w:r w:rsidR="00150D9D">
        <w:rPr>
          <w:rFonts w:eastAsia="바탕" w:hint="eastAsia"/>
          <w:bCs/>
          <w:sz w:val="22"/>
          <w:szCs w:val="22"/>
          <w:lang w:val="en-US" w:eastAsia="ko-KR"/>
        </w:rPr>
        <w:t xml:space="preserve"> </w:t>
      </w:r>
      <w:r w:rsidR="00A6494D">
        <w:rPr>
          <w:rFonts w:eastAsia="바탕" w:hint="eastAsia"/>
          <w:bCs/>
          <w:sz w:val="22"/>
          <w:szCs w:val="22"/>
          <w:lang w:val="en-US" w:eastAsia="ko-KR"/>
        </w:rPr>
        <w:t xml:space="preserve">on </w:t>
      </w:r>
      <w:r w:rsidR="00150D9D">
        <w:rPr>
          <w:rFonts w:eastAsia="바탕" w:hint="eastAsia"/>
          <w:bCs/>
          <w:sz w:val="22"/>
          <w:szCs w:val="22"/>
          <w:lang w:val="en-US" w:eastAsia="ko-KR"/>
        </w:rPr>
        <w:t xml:space="preserve">low band CA </w:t>
      </w:r>
      <w:r w:rsidR="00A6494D">
        <w:rPr>
          <w:rFonts w:eastAsia="바탕"/>
          <w:bCs/>
          <w:sz w:val="22"/>
          <w:szCs w:val="22"/>
          <w:lang w:val="en-US" w:eastAsia="ko-KR"/>
        </w:rPr>
        <w:t>operation</w:t>
      </w:r>
      <w:r w:rsidR="00A6494D">
        <w:rPr>
          <w:rFonts w:eastAsia="바탕" w:hint="eastAsia"/>
          <w:bCs/>
          <w:sz w:val="22"/>
          <w:szCs w:val="22"/>
          <w:lang w:val="en-US" w:eastAsia="ko-KR"/>
        </w:rPr>
        <w:t xml:space="preserve"> </w:t>
      </w:r>
      <w:r w:rsidR="00150D9D">
        <w:rPr>
          <w:rFonts w:eastAsia="바탕" w:hint="eastAsia"/>
          <w:bCs/>
          <w:sz w:val="22"/>
          <w:szCs w:val="22"/>
          <w:lang w:val="en-US" w:eastAsia="ko-KR"/>
        </w:rPr>
        <w:t>via semi-static switching pattern in Rel-19</w:t>
      </w:r>
      <w:r w:rsidR="00542833">
        <w:rPr>
          <w:rFonts w:eastAsia="바탕" w:hint="eastAsia"/>
          <w:bCs/>
          <w:sz w:val="22"/>
          <w:szCs w:val="22"/>
          <w:lang w:val="en-US" w:eastAsia="ko-KR"/>
        </w:rPr>
        <w:t xml:space="preserve">, </w:t>
      </w:r>
      <w:r w:rsidR="003F075D">
        <w:rPr>
          <w:rFonts w:eastAsia="바탕" w:hint="eastAsia"/>
          <w:bCs/>
          <w:sz w:val="22"/>
          <w:szCs w:val="22"/>
          <w:lang w:val="en-US" w:eastAsia="ko-KR"/>
        </w:rPr>
        <w:t>where Case 1 and Case 2 ar</w:t>
      </w:r>
      <w:r w:rsidR="00771BB8">
        <w:rPr>
          <w:rFonts w:eastAsia="바탕" w:hint="eastAsia"/>
          <w:bCs/>
          <w:sz w:val="22"/>
          <w:szCs w:val="22"/>
          <w:lang w:val="en-US" w:eastAsia="ko-KR"/>
        </w:rPr>
        <w:t>e defined respectively as below.</w:t>
      </w:r>
    </w:p>
    <w:p w14:paraId="2893D244" w14:textId="77777777" w:rsidR="003F075D" w:rsidRPr="003F075D" w:rsidRDefault="003F075D" w:rsidP="001117FF">
      <w:pPr>
        <w:pStyle w:val="af"/>
        <w:numPr>
          <w:ilvl w:val="0"/>
          <w:numId w:val="92"/>
        </w:numPr>
        <w:ind w:leftChars="0"/>
        <w:rPr>
          <w:rFonts w:ascii="Times New Roman" w:hAnsi="Times New Roman"/>
          <w:sz w:val="22"/>
          <w:szCs w:val="22"/>
        </w:rPr>
      </w:pPr>
      <w:r w:rsidRPr="003F075D">
        <w:rPr>
          <w:rFonts w:ascii="Times New Roman" w:hAnsi="Times New Roman"/>
          <w:sz w:val="22"/>
          <w:szCs w:val="22"/>
        </w:rPr>
        <w:t>Case 1: Tx/Rx on FDD carrier 1 and no Rx on SDL carrier 2</w:t>
      </w:r>
    </w:p>
    <w:p w14:paraId="49F64F86" w14:textId="7F137B5B" w:rsidR="003F075D" w:rsidRPr="003F075D" w:rsidRDefault="003F075D" w:rsidP="003F075D">
      <w:pPr>
        <w:pStyle w:val="af"/>
        <w:numPr>
          <w:ilvl w:val="0"/>
          <w:numId w:val="92"/>
        </w:numPr>
        <w:spacing w:before="120" w:after="120" w:line="240" w:lineRule="auto"/>
        <w:ind w:leftChars="0"/>
        <w:rPr>
          <w:rFonts w:ascii="Times New Roman" w:hAnsi="Times New Roman"/>
          <w:bCs/>
          <w:sz w:val="22"/>
          <w:szCs w:val="22"/>
          <w:lang w:val="en-US" w:eastAsia="ko-KR"/>
        </w:rPr>
      </w:pPr>
      <w:r w:rsidRPr="003F075D">
        <w:rPr>
          <w:rFonts w:ascii="Times New Roman" w:hAnsi="Times New Roman"/>
          <w:bCs/>
          <w:sz w:val="22"/>
          <w:szCs w:val="22"/>
          <w:lang w:val="en-US" w:eastAsia="ko-KR"/>
        </w:rPr>
        <w:t>Case 2: Rx on SDL carrier 2 and no Tx/Rx on FDD carrier 1</w:t>
      </w:r>
    </w:p>
    <w:p w14:paraId="6FE1EE26" w14:textId="77777777" w:rsidR="003F075D" w:rsidRPr="002832C2" w:rsidRDefault="003F075D" w:rsidP="001117FF">
      <w:pPr>
        <w:spacing w:before="120" w:after="120" w:line="240" w:lineRule="auto"/>
        <w:ind w:left="0" w:firstLine="0"/>
        <w:rPr>
          <w:rFonts w:eastAsia="바탕"/>
          <w:sz w:val="22"/>
          <w:szCs w:val="22"/>
          <w:lang w:eastAsia="ko-KR"/>
        </w:rPr>
      </w:pPr>
    </w:p>
    <w:p w14:paraId="1184080A" w14:textId="3EEF9B3F" w:rsidR="00D32D87" w:rsidRDefault="00B62251" w:rsidP="00D32D87">
      <w:pPr>
        <w:pStyle w:val="1"/>
        <w:numPr>
          <w:ilvl w:val="0"/>
          <w:numId w:val="1"/>
        </w:numPr>
        <w:spacing w:before="300"/>
        <w:rPr>
          <w:rFonts w:eastAsia="바탕" w:cs="Arial"/>
          <w:b/>
          <w:bCs/>
          <w:lang w:val="en-US" w:eastAsia="ko-KR"/>
        </w:rPr>
      </w:pPr>
      <w:r>
        <w:rPr>
          <w:rFonts w:eastAsia="바탕" w:cs="Arial" w:hint="eastAsia"/>
          <w:b/>
          <w:bCs/>
          <w:lang w:val="en-US" w:eastAsia="ko-KR"/>
        </w:rPr>
        <w:t>Remaining issues</w:t>
      </w:r>
      <w:r w:rsidR="00E35802" w:rsidRPr="00E35802">
        <w:rPr>
          <w:rFonts w:eastAsia="바탕" w:cs="Arial" w:hint="eastAsia"/>
          <w:b/>
          <w:bCs/>
          <w:lang w:val="en-US" w:eastAsia="ko-KR"/>
        </w:rPr>
        <w:t xml:space="preserve"> on </w:t>
      </w:r>
      <w:r w:rsidR="00E35802" w:rsidRPr="00E35802">
        <w:rPr>
          <w:rFonts w:eastAsia="바탕" w:cs="Arial"/>
          <w:b/>
          <w:bCs/>
          <w:lang w:val="en-US" w:eastAsia="ko-KR"/>
        </w:rPr>
        <w:t>low band CA via switching</w:t>
      </w:r>
    </w:p>
    <w:p w14:paraId="622328E6" w14:textId="77777777" w:rsidR="009F2AD8" w:rsidRDefault="009F2AD8" w:rsidP="00B62251">
      <w:pPr>
        <w:spacing w:before="120" w:after="120" w:line="240" w:lineRule="auto"/>
        <w:ind w:left="0" w:firstLineChars="100" w:firstLine="220"/>
        <w:rPr>
          <w:rFonts w:eastAsia="바탕"/>
          <w:sz w:val="22"/>
          <w:szCs w:val="22"/>
          <w:lang w:eastAsia="ko-KR"/>
        </w:rPr>
      </w:pPr>
    </w:p>
    <w:p w14:paraId="5B46C577" w14:textId="7CA93726" w:rsidR="002B1033" w:rsidRPr="009F2AD8" w:rsidRDefault="002B1033" w:rsidP="002B1033">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w:t>
      </w:r>
      <w:r w:rsidR="00B62251">
        <w:rPr>
          <w:rFonts w:eastAsia="바탕" w:hint="eastAsia"/>
          <w:b/>
          <w:bCs/>
          <w:sz w:val="22"/>
          <w:szCs w:val="22"/>
          <w:lang w:eastAsia="ko-KR"/>
        </w:rPr>
        <w:t>1</w:t>
      </w:r>
      <w:r>
        <w:rPr>
          <w:rFonts w:eastAsia="바탕" w:hint="eastAsia"/>
          <w:b/>
          <w:bCs/>
          <w:sz w:val="22"/>
          <w:szCs w:val="22"/>
          <w:lang w:eastAsia="ko-KR"/>
        </w:rPr>
        <w:t xml:space="preserve">: Handling on </w:t>
      </w:r>
      <w:r>
        <w:rPr>
          <w:rFonts w:eastAsia="바탕"/>
          <w:b/>
          <w:bCs/>
          <w:sz w:val="22"/>
          <w:szCs w:val="22"/>
          <w:lang w:eastAsia="ko-KR"/>
        </w:rPr>
        <w:t>discon</w:t>
      </w:r>
      <w:r>
        <w:rPr>
          <w:rFonts w:eastAsia="바탕" w:hint="eastAsia"/>
          <w:b/>
          <w:bCs/>
          <w:sz w:val="22"/>
          <w:szCs w:val="22"/>
          <w:lang w:eastAsia="ko-KR"/>
        </w:rPr>
        <w:t>tinuity in UL carrier</w:t>
      </w:r>
    </w:p>
    <w:p w14:paraId="0D5433FF" w14:textId="362866C5" w:rsidR="002B1033" w:rsidRDefault="005E78AB" w:rsidP="002B103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2B1033">
        <w:rPr>
          <w:rFonts w:eastAsia="바탕" w:hint="eastAsia"/>
          <w:sz w:val="22"/>
          <w:szCs w:val="22"/>
          <w:lang w:eastAsia="ko-KR"/>
        </w:rPr>
        <w:t xml:space="preserve">some periodic UL signal/channel transmission </w:t>
      </w:r>
      <w:r>
        <w:rPr>
          <w:rFonts w:eastAsia="바탕" w:hint="eastAsia"/>
          <w:sz w:val="22"/>
          <w:szCs w:val="22"/>
          <w:lang w:eastAsia="ko-KR"/>
        </w:rPr>
        <w:t>occasion/</w:t>
      </w:r>
      <w:r w:rsidR="002B1033">
        <w:rPr>
          <w:rFonts w:eastAsia="바탕" w:hint="eastAsia"/>
          <w:sz w:val="22"/>
          <w:szCs w:val="22"/>
          <w:lang w:eastAsia="ko-KR"/>
        </w:rPr>
        <w:t xml:space="preserve">resource (e.g. RACH occasion, SR PUCCH, CG PUSCH, </w:t>
      </w:r>
      <w:r w:rsidR="00220ED6">
        <w:rPr>
          <w:rFonts w:eastAsia="바탕" w:hint="eastAsia"/>
          <w:sz w:val="22"/>
          <w:szCs w:val="22"/>
          <w:lang w:eastAsia="ko-KR"/>
        </w:rPr>
        <w:t xml:space="preserve">PUCCH/PUSCH </w:t>
      </w:r>
      <w:r w:rsidR="002B1033">
        <w:rPr>
          <w:rFonts w:eastAsia="바탕" w:hint="eastAsia"/>
          <w:sz w:val="22"/>
          <w:szCs w:val="22"/>
          <w:lang w:eastAsia="ko-KR"/>
        </w:rPr>
        <w:t xml:space="preserve">repetition on </w:t>
      </w:r>
      <w:proofErr w:type="spellStart"/>
      <w:r w:rsidR="002B1033">
        <w:rPr>
          <w:rFonts w:eastAsia="바탕" w:hint="eastAsia"/>
          <w:sz w:val="22"/>
          <w:szCs w:val="22"/>
          <w:lang w:eastAsia="ko-KR"/>
        </w:rPr>
        <w:t>Pcell</w:t>
      </w:r>
      <w:proofErr w:type="spellEnd"/>
      <w:r w:rsidR="002B1033">
        <w:rPr>
          <w:rFonts w:eastAsia="바탕" w:hint="eastAsia"/>
          <w:sz w:val="22"/>
          <w:szCs w:val="22"/>
          <w:lang w:eastAsia="ko-KR"/>
        </w:rPr>
        <w:t>, i.e., FDD UL carrier) configured for UE</w:t>
      </w:r>
      <w:r>
        <w:rPr>
          <w:rFonts w:eastAsia="바탕" w:hint="eastAsia"/>
          <w:sz w:val="22"/>
          <w:szCs w:val="22"/>
          <w:lang w:eastAsia="ko-KR"/>
        </w:rPr>
        <w:t xml:space="preserve">, the UE behaviour in the situation that the pattern activates Case 2 during the periodic UL signal/channel </w:t>
      </w:r>
      <w:r w:rsidR="008460B2">
        <w:rPr>
          <w:rFonts w:eastAsia="바탕" w:hint="eastAsia"/>
          <w:sz w:val="22"/>
          <w:szCs w:val="22"/>
          <w:lang w:eastAsia="ko-KR"/>
        </w:rPr>
        <w:t>occasion/resource</w:t>
      </w:r>
      <w:r>
        <w:rPr>
          <w:rFonts w:eastAsia="바탕" w:hint="eastAsia"/>
          <w:sz w:val="22"/>
          <w:szCs w:val="22"/>
          <w:lang w:eastAsia="ko-KR"/>
        </w:rPr>
        <w:t xml:space="preserve"> on FDD carrier 1, need</w:t>
      </w:r>
      <w:r w:rsidR="00930CB4">
        <w:rPr>
          <w:rFonts w:eastAsia="바탕" w:hint="eastAsia"/>
          <w:sz w:val="22"/>
          <w:szCs w:val="22"/>
          <w:lang w:eastAsia="ko-KR"/>
        </w:rPr>
        <w:t>s</w:t>
      </w:r>
      <w:r>
        <w:rPr>
          <w:rFonts w:eastAsia="바탕" w:hint="eastAsia"/>
          <w:sz w:val="22"/>
          <w:szCs w:val="22"/>
          <w:lang w:eastAsia="ko-KR"/>
        </w:rPr>
        <w:t xml:space="preserve"> to be </w:t>
      </w:r>
      <w:r w:rsidR="00BB0FF5">
        <w:rPr>
          <w:rFonts w:eastAsia="바탕" w:hint="eastAsia"/>
          <w:sz w:val="22"/>
          <w:szCs w:val="22"/>
          <w:lang w:eastAsia="ko-KR"/>
        </w:rPr>
        <w:t>clarified</w:t>
      </w:r>
      <w:r w:rsidR="00DC4E6C">
        <w:rPr>
          <w:rFonts w:eastAsia="바탕" w:hint="eastAsia"/>
          <w:sz w:val="22"/>
          <w:szCs w:val="22"/>
          <w:lang w:eastAsia="ko-KR"/>
        </w:rPr>
        <w:t>.</w:t>
      </w:r>
      <w:r>
        <w:rPr>
          <w:rFonts w:eastAsia="바탕" w:hint="eastAsia"/>
          <w:sz w:val="22"/>
          <w:szCs w:val="22"/>
          <w:lang w:eastAsia="ko-KR"/>
        </w:rPr>
        <w:t xml:space="preserve"> </w:t>
      </w:r>
      <w:r w:rsidR="00DC4E6C">
        <w:rPr>
          <w:rFonts w:eastAsia="바탕" w:hint="eastAsia"/>
          <w:sz w:val="22"/>
          <w:szCs w:val="22"/>
          <w:lang w:eastAsia="ko-KR"/>
        </w:rPr>
        <w:t>F</w:t>
      </w:r>
      <w:r>
        <w:rPr>
          <w:rFonts w:eastAsia="바탕" w:hint="eastAsia"/>
          <w:sz w:val="22"/>
          <w:szCs w:val="22"/>
          <w:lang w:eastAsia="ko-KR"/>
        </w:rPr>
        <w:t xml:space="preserve">or example, </w:t>
      </w:r>
      <w:r w:rsidR="00DC4E6C">
        <w:rPr>
          <w:rFonts w:eastAsia="바탕" w:hint="eastAsia"/>
          <w:sz w:val="22"/>
          <w:szCs w:val="22"/>
          <w:lang w:eastAsia="ko-KR"/>
        </w:rPr>
        <w:t xml:space="preserve">it </w:t>
      </w:r>
      <w:r w:rsidR="00930CB4">
        <w:rPr>
          <w:rFonts w:eastAsia="바탕" w:hint="eastAsia"/>
          <w:sz w:val="22"/>
          <w:szCs w:val="22"/>
          <w:lang w:eastAsia="ko-KR"/>
        </w:rPr>
        <w:t>is necessary</w:t>
      </w:r>
      <w:r w:rsidR="00DC4E6C">
        <w:rPr>
          <w:rFonts w:eastAsia="바탕" w:hint="eastAsia"/>
          <w:sz w:val="22"/>
          <w:szCs w:val="22"/>
          <w:lang w:eastAsia="ko-KR"/>
        </w:rPr>
        <w:t xml:space="preserve"> to </w:t>
      </w:r>
      <w:r w:rsidR="00BB0FF5">
        <w:rPr>
          <w:rFonts w:eastAsia="바탕" w:hint="eastAsia"/>
          <w:sz w:val="22"/>
          <w:szCs w:val="22"/>
          <w:lang w:eastAsia="ko-KR"/>
        </w:rPr>
        <w:t>define</w:t>
      </w:r>
      <w:r w:rsidR="00930CB4">
        <w:rPr>
          <w:rFonts w:eastAsia="바탕" w:hint="eastAsia"/>
          <w:sz w:val="22"/>
          <w:szCs w:val="22"/>
          <w:lang w:eastAsia="ko-KR"/>
        </w:rPr>
        <w:t xml:space="preserve"> </w:t>
      </w:r>
      <w:r>
        <w:rPr>
          <w:rFonts w:eastAsia="바탕" w:hint="eastAsia"/>
          <w:sz w:val="22"/>
          <w:szCs w:val="22"/>
          <w:lang w:eastAsia="ko-KR"/>
        </w:rPr>
        <w:t xml:space="preserve">how to handle SR </w:t>
      </w:r>
      <w:r w:rsidR="008460B2">
        <w:rPr>
          <w:rFonts w:eastAsia="바탕" w:hint="eastAsia"/>
          <w:sz w:val="22"/>
          <w:szCs w:val="22"/>
          <w:lang w:eastAsia="ko-KR"/>
        </w:rPr>
        <w:t xml:space="preserve">transmission </w:t>
      </w:r>
      <w:r>
        <w:rPr>
          <w:rFonts w:eastAsia="바탕" w:hint="eastAsia"/>
          <w:sz w:val="22"/>
          <w:szCs w:val="22"/>
          <w:lang w:eastAsia="ko-KR"/>
        </w:rPr>
        <w:t>counter/</w:t>
      </w:r>
      <w:r w:rsidR="008460B2">
        <w:rPr>
          <w:rFonts w:eastAsia="바탕" w:hint="eastAsia"/>
          <w:sz w:val="22"/>
          <w:szCs w:val="22"/>
          <w:lang w:eastAsia="ko-KR"/>
        </w:rPr>
        <w:t xml:space="preserve">prohibit </w:t>
      </w:r>
      <w:r>
        <w:rPr>
          <w:rFonts w:eastAsia="바탕" w:hint="eastAsia"/>
          <w:sz w:val="22"/>
          <w:szCs w:val="22"/>
          <w:lang w:eastAsia="ko-KR"/>
        </w:rPr>
        <w:t xml:space="preserve">timer or </w:t>
      </w:r>
      <w:r>
        <w:rPr>
          <w:rFonts w:eastAsia="바탕"/>
          <w:sz w:val="22"/>
          <w:szCs w:val="22"/>
          <w:lang w:eastAsia="ko-KR"/>
        </w:rPr>
        <w:t>available</w:t>
      </w:r>
      <w:r>
        <w:rPr>
          <w:rFonts w:eastAsia="바탕" w:hint="eastAsia"/>
          <w:sz w:val="22"/>
          <w:szCs w:val="22"/>
          <w:lang w:eastAsia="ko-KR"/>
        </w:rPr>
        <w:t xml:space="preserve"> slot counting for PUSCH repetition in </w:t>
      </w:r>
      <w:r w:rsidR="008460B2">
        <w:rPr>
          <w:rFonts w:eastAsia="바탕" w:hint="eastAsia"/>
          <w:sz w:val="22"/>
          <w:szCs w:val="22"/>
          <w:lang w:eastAsia="ko-KR"/>
        </w:rPr>
        <w:t>case where UE is on SDL carrier 2 during the periodic PUCCH/PUSCH resource/occasion on FDD carrier 1</w:t>
      </w:r>
      <w:r>
        <w:rPr>
          <w:rFonts w:eastAsia="바탕" w:hint="eastAsia"/>
          <w:sz w:val="22"/>
          <w:szCs w:val="22"/>
          <w:lang w:eastAsia="ko-KR"/>
        </w:rPr>
        <w:t>.</w:t>
      </w:r>
    </w:p>
    <w:p w14:paraId="166356AE" w14:textId="77777777" w:rsidR="008460B2" w:rsidRPr="00BB0FF5" w:rsidRDefault="008460B2" w:rsidP="002B1033">
      <w:pPr>
        <w:spacing w:before="120" w:after="120" w:line="240" w:lineRule="auto"/>
        <w:ind w:left="0" w:firstLineChars="100" w:firstLine="220"/>
        <w:rPr>
          <w:rFonts w:eastAsia="바탕"/>
          <w:sz w:val="22"/>
          <w:szCs w:val="22"/>
          <w:lang w:eastAsia="ko-KR"/>
        </w:rPr>
      </w:pPr>
    </w:p>
    <w:p w14:paraId="53375CE1" w14:textId="46FB5641" w:rsidR="009B4780" w:rsidRDefault="00BE294B" w:rsidP="002B1033">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ne possible approach </w:t>
      </w:r>
      <w:r w:rsidR="00930CB4">
        <w:rPr>
          <w:rFonts w:eastAsia="바탕" w:hint="eastAsia"/>
          <w:sz w:val="22"/>
          <w:szCs w:val="22"/>
          <w:lang w:eastAsia="ko-KR"/>
        </w:rPr>
        <w:t xml:space="preserve">can </w:t>
      </w:r>
      <w:r>
        <w:rPr>
          <w:rFonts w:eastAsia="바탕" w:hint="eastAsia"/>
          <w:sz w:val="22"/>
          <w:szCs w:val="22"/>
          <w:lang w:eastAsia="ko-KR"/>
        </w:rPr>
        <w:t xml:space="preserve">be to consider the FDD carrier </w:t>
      </w:r>
      <w:r w:rsidR="009B4780">
        <w:rPr>
          <w:rFonts w:eastAsia="바탕" w:hint="eastAsia"/>
          <w:sz w:val="22"/>
          <w:szCs w:val="22"/>
          <w:lang w:eastAsia="ko-KR"/>
        </w:rPr>
        <w:t xml:space="preserve">1 </w:t>
      </w:r>
      <w:r>
        <w:rPr>
          <w:rFonts w:eastAsia="바탕" w:hint="eastAsia"/>
          <w:sz w:val="22"/>
          <w:szCs w:val="22"/>
          <w:lang w:eastAsia="ko-KR"/>
        </w:rPr>
        <w:t>with discontinu</w:t>
      </w:r>
      <w:r w:rsidR="009B4780">
        <w:rPr>
          <w:rFonts w:eastAsia="바탕" w:hint="eastAsia"/>
          <w:sz w:val="22"/>
          <w:szCs w:val="22"/>
          <w:lang w:eastAsia="ko-KR"/>
        </w:rPr>
        <w:t>ous UL slots</w:t>
      </w:r>
      <w:r>
        <w:rPr>
          <w:rFonts w:eastAsia="바탕" w:hint="eastAsia"/>
          <w:sz w:val="22"/>
          <w:szCs w:val="22"/>
          <w:lang w:eastAsia="ko-KR"/>
        </w:rPr>
        <w:t xml:space="preserve"> as a TDD carrier, and </w:t>
      </w:r>
      <w:r w:rsidR="009B4780">
        <w:rPr>
          <w:rFonts w:eastAsia="바탕" w:hint="eastAsia"/>
          <w:sz w:val="22"/>
          <w:szCs w:val="22"/>
          <w:lang w:eastAsia="ko-KR"/>
        </w:rPr>
        <w:t xml:space="preserve">consider the UL </w:t>
      </w:r>
      <w:r w:rsidR="009B4780">
        <w:rPr>
          <w:rFonts w:eastAsia="바탕"/>
          <w:sz w:val="22"/>
          <w:szCs w:val="22"/>
          <w:lang w:eastAsia="ko-KR"/>
        </w:rPr>
        <w:t>occasion</w:t>
      </w:r>
      <w:r w:rsidR="009B4780">
        <w:rPr>
          <w:rFonts w:eastAsia="바탕" w:hint="eastAsia"/>
          <w:sz w:val="22"/>
          <w:szCs w:val="22"/>
          <w:lang w:eastAsia="ko-KR"/>
        </w:rPr>
        <w:t>s/resources</w:t>
      </w:r>
      <w:r w:rsidR="00220ED6">
        <w:rPr>
          <w:rFonts w:eastAsia="바탕" w:hint="eastAsia"/>
          <w:sz w:val="22"/>
          <w:szCs w:val="22"/>
          <w:lang w:eastAsia="ko-KR"/>
        </w:rPr>
        <w:t xml:space="preserve"> or slots</w:t>
      </w:r>
      <w:r w:rsidR="009B4780">
        <w:rPr>
          <w:rFonts w:eastAsia="바탕" w:hint="eastAsia"/>
          <w:sz w:val="22"/>
          <w:szCs w:val="22"/>
          <w:lang w:eastAsia="ko-KR"/>
        </w:rPr>
        <w:t xml:space="preserve"> on FDD </w:t>
      </w:r>
      <w:r w:rsidR="009B4780">
        <w:rPr>
          <w:rFonts w:eastAsia="바탕"/>
          <w:sz w:val="22"/>
          <w:szCs w:val="22"/>
          <w:lang w:eastAsia="ko-KR"/>
        </w:rPr>
        <w:t>carrier</w:t>
      </w:r>
      <w:r w:rsidR="009B4780">
        <w:rPr>
          <w:rFonts w:eastAsia="바탕" w:hint="eastAsia"/>
          <w:sz w:val="22"/>
          <w:szCs w:val="22"/>
          <w:lang w:eastAsia="ko-KR"/>
        </w:rPr>
        <w:t xml:space="preserve"> 1 during Case 2 as invalid </w:t>
      </w:r>
      <w:r w:rsidR="009B4780">
        <w:rPr>
          <w:rFonts w:eastAsia="바탕"/>
          <w:sz w:val="22"/>
          <w:szCs w:val="22"/>
          <w:lang w:eastAsia="ko-KR"/>
        </w:rPr>
        <w:t>occasion</w:t>
      </w:r>
      <w:r w:rsidR="009B4780">
        <w:rPr>
          <w:rFonts w:eastAsia="바탕" w:hint="eastAsia"/>
          <w:sz w:val="22"/>
          <w:szCs w:val="22"/>
          <w:lang w:eastAsia="ko-KR"/>
        </w:rPr>
        <w:t>s/resources</w:t>
      </w:r>
      <w:r w:rsidR="00220ED6">
        <w:rPr>
          <w:rFonts w:eastAsia="바탕" w:hint="eastAsia"/>
          <w:sz w:val="22"/>
          <w:szCs w:val="22"/>
          <w:lang w:eastAsia="ko-KR"/>
        </w:rPr>
        <w:t xml:space="preserve"> (e.g. for PRACH or CG PUSCH transmission) or as unavailable slots (e.g. for PUCCH/PUSCH repetition)</w:t>
      </w:r>
      <w:r w:rsidR="00DC4E6C">
        <w:rPr>
          <w:rFonts w:eastAsia="바탕" w:hint="eastAsia"/>
          <w:sz w:val="22"/>
          <w:szCs w:val="22"/>
          <w:lang w:eastAsia="ko-KR"/>
        </w:rPr>
        <w:t>. F</w:t>
      </w:r>
      <w:r w:rsidR="009B4780">
        <w:rPr>
          <w:rFonts w:eastAsia="바탕" w:hint="eastAsia"/>
          <w:sz w:val="22"/>
          <w:szCs w:val="22"/>
          <w:lang w:eastAsia="ko-KR"/>
        </w:rPr>
        <w:t xml:space="preserve">or </w:t>
      </w:r>
      <w:r w:rsidR="00220ED6">
        <w:rPr>
          <w:rFonts w:eastAsia="바탕" w:hint="eastAsia"/>
          <w:sz w:val="22"/>
          <w:szCs w:val="22"/>
          <w:lang w:eastAsia="ko-KR"/>
        </w:rPr>
        <w:t xml:space="preserve">an </w:t>
      </w:r>
      <w:r w:rsidR="009B4780">
        <w:rPr>
          <w:rFonts w:eastAsia="바탕" w:hint="eastAsia"/>
          <w:sz w:val="22"/>
          <w:szCs w:val="22"/>
          <w:lang w:eastAsia="ko-KR"/>
        </w:rPr>
        <w:t xml:space="preserve">example, in case when a contention-based RACH procedure is triggered in the UE, the UE determines </w:t>
      </w:r>
      <w:r w:rsidR="00DC4E6C">
        <w:rPr>
          <w:rFonts w:eastAsia="바탕" w:hint="eastAsia"/>
          <w:sz w:val="22"/>
          <w:szCs w:val="22"/>
          <w:lang w:eastAsia="ko-KR"/>
        </w:rPr>
        <w:t xml:space="preserve">the </w:t>
      </w:r>
      <w:r w:rsidR="001D670F">
        <w:rPr>
          <w:rFonts w:eastAsia="바탕" w:hint="eastAsia"/>
          <w:sz w:val="22"/>
          <w:szCs w:val="22"/>
          <w:lang w:eastAsia="ko-KR"/>
        </w:rPr>
        <w:t xml:space="preserve">RACH occasion </w:t>
      </w:r>
      <w:r w:rsidR="00DC4E6C">
        <w:rPr>
          <w:rFonts w:eastAsia="바탕" w:hint="eastAsia"/>
          <w:sz w:val="22"/>
          <w:szCs w:val="22"/>
          <w:lang w:eastAsia="ko-KR"/>
        </w:rPr>
        <w:t xml:space="preserve">to transmit for the CBRA procedure </w:t>
      </w:r>
      <w:r w:rsidR="00B7782F">
        <w:rPr>
          <w:rFonts w:eastAsia="바탕" w:hint="eastAsia"/>
          <w:sz w:val="22"/>
          <w:szCs w:val="22"/>
          <w:lang w:eastAsia="ko-KR"/>
        </w:rPr>
        <w:t>among those configured within Case 1 duration</w:t>
      </w:r>
      <w:r w:rsidR="00DC4E6C">
        <w:rPr>
          <w:rFonts w:eastAsia="바탕" w:hint="eastAsia"/>
          <w:sz w:val="22"/>
          <w:szCs w:val="22"/>
          <w:lang w:eastAsia="ko-KR"/>
        </w:rPr>
        <w:t xml:space="preserve"> (by treating the ROs </w:t>
      </w:r>
      <w:r w:rsidR="00A91D81">
        <w:rPr>
          <w:rFonts w:eastAsia="바탕" w:hint="eastAsia"/>
          <w:sz w:val="22"/>
          <w:szCs w:val="22"/>
          <w:lang w:eastAsia="ko-KR"/>
        </w:rPr>
        <w:t xml:space="preserve">configured </w:t>
      </w:r>
      <w:r w:rsidR="00DC4E6C">
        <w:rPr>
          <w:rFonts w:eastAsia="바탕" w:hint="eastAsia"/>
          <w:sz w:val="22"/>
          <w:szCs w:val="22"/>
          <w:lang w:eastAsia="ko-KR"/>
        </w:rPr>
        <w:t>within Case 2 duration as invalid ROs)</w:t>
      </w:r>
      <w:r w:rsidR="00A91D81">
        <w:rPr>
          <w:rFonts w:eastAsia="바탕" w:hint="eastAsia"/>
          <w:sz w:val="22"/>
          <w:szCs w:val="22"/>
          <w:lang w:eastAsia="ko-KR"/>
        </w:rPr>
        <w:t xml:space="preserve">, and the UE monitors the corresponding RAR on </w:t>
      </w:r>
      <w:proofErr w:type="spellStart"/>
      <w:r w:rsidR="00A91D81">
        <w:rPr>
          <w:rFonts w:eastAsia="바탕" w:hint="eastAsia"/>
          <w:sz w:val="22"/>
          <w:szCs w:val="22"/>
          <w:lang w:eastAsia="ko-KR"/>
        </w:rPr>
        <w:t>Pcell</w:t>
      </w:r>
      <w:proofErr w:type="spellEnd"/>
      <w:r w:rsidR="00A91D81">
        <w:rPr>
          <w:rFonts w:eastAsia="바탕" w:hint="eastAsia"/>
          <w:sz w:val="22"/>
          <w:szCs w:val="22"/>
          <w:lang w:eastAsia="ko-KR"/>
        </w:rPr>
        <w:t xml:space="preserve"> (i.e., FDD carrier 1) during Case 1.</w:t>
      </w:r>
      <w:r w:rsidR="00220ED6">
        <w:rPr>
          <w:rFonts w:eastAsia="바탕" w:hint="eastAsia"/>
          <w:sz w:val="22"/>
          <w:szCs w:val="22"/>
          <w:lang w:eastAsia="ko-KR"/>
        </w:rPr>
        <w:t xml:space="preserve"> </w:t>
      </w:r>
      <w:r w:rsidR="00220ED6">
        <w:rPr>
          <w:rFonts w:eastAsia="바탕"/>
          <w:sz w:val="22"/>
          <w:szCs w:val="22"/>
          <w:lang w:eastAsia="ko-KR"/>
        </w:rPr>
        <w:t>F</w:t>
      </w:r>
      <w:r w:rsidR="00220ED6">
        <w:rPr>
          <w:rFonts w:eastAsia="바탕" w:hint="eastAsia"/>
          <w:sz w:val="22"/>
          <w:szCs w:val="22"/>
          <w:lang w:eastAsia="ko-KR"/>
        </w:rPr>
        <w:t xml:space="preserve">or another </w:t>
      </w:r>
      <w:r w:rsidR="00220ED6">
        <w:rPr>
          <w:rFonts w:eastAsia="바탕"/>
          <w:sz w:val="22"/>
          <w:szCs w:val="22"/>
          <w:lang w:eastAsia="ko-KR"/>
        </w:rPr>
        <w:t>example</w:t>
      </w:r>
      <w:r w:rsidR="00220ED6">
        <w:rPr>
          <w:rFonts w:eastAsia="바탕" w:hint="eastAsia"/>
          <w:sz w:val="22"/>
          <w:szCs w:val="22"/>
          <w:lang w:eastAsia="ko-KR"/>
        </w:rPr>
        <w:t xml:space="preserve">, the UE </w:t>
      </w:r>
      <w:r w:rsidR="00220ED6" w:rsidRPr="00220ED6">
        <w:rPr>
          <w:rFonts w:eastAsia="바탕"/>
          <w:sz w:val="22"/>
          <w:szCs w:val="22"/>
          <w:lang w:eastAsia="ko-KR"/>
        </w:rPr>
        <w:t xml:space="preserve">pauses </w:t>
      </w:r>
      <w:r w:rsidR="00220ED6">
        <w:rPr>
          <w:rFonts w:eastAsia="바탕" w:hint="eastAsia"/>
          <w:sz w:val="22"/>
          <w:szCs w:val="22"/>
          <w:lang w:eastAsia="ko-KR"/>
        </w:rPr>
        <w:t xml:space="preserve">SR prohibit timer during </w:t>
      </w:r>
      <w:r w:rsidR="00736A2E">
        <w:rPr>
          <w:rFonts w:eastAsia="바탕" w:hint="eastAsia"/>
          <w:sz w:val="22"/>
          <w:szCs w:val="22"/>
          <w:lang w:eastAsia="ko-KR"/>
        </w:rPr>
        <w:t xml:space="preserve">the </w:t>
      </w:r>
      <w:r w:rsidR="00220ED6">
        <w:rPr>
          <w:rFonts w:eastAsia="바탕" w:hint="eastAsia"/>
          <w:sz w:val="22"/>
          <w:szCs w:val="22"/>
          <w:lang w:eastAsia="ko-KR"/>
        </w:rPr>
        <w:t xml:space="preserve">Case 2, and resumes the timer from the </w:t>
      </w:r>
      <w:r w:rsidR="00736A2E">
        <w:rPr>
          <w:rFonts w:eastAsia="바탕"/>
          <w:sz w:val="22"/>
          <w:szCs w:val="22"/>
          <w:lang w:eastAsia="ko-KR"/>
        </w:rPr>
        <w:t>beginning</w:t>
      </w:r>
      <w:r w:rsidR="00736A2E">
        <w:rPr>
          <w:rFonts w:eastAsia="바탕" w:hint="eastAsia"/>
          <w:sz w:val="22"/>
          <w:szCs w:val="22"/>
          <w:lang w:eastAsia="ko-KR"/>
        </w:rPr>
        <w:t xml:space="preserve"> of the </w:t>
      </w:r>
      <w:r w:rsidR="00220ED6">
        <w:rPr>
          <w:rFonts w:eastAsia="바탕" w:hint="eastAsia"/>
          <w:sz w:val="22"/>
          <w:szCs w:val="22"/>
          <w:lang w:eastAsia="ko-KR"/>
        </w:rPr>
        <w:t>next Case 1.</w:t>
      </w:r>
    </w:p>
    <w:p w14:paraId="7F20A7D5" w14:textId="77777777" w:rsidR="00BE294B" w:rsidRPr="00DC4E6C" w:rsidRDefault="00BE294B" w:rsidP="002B1033">
      <w:pPr>
        <w:spacing w:before="120" w:after="120" w:line="240" w:lineRule="auto"/>
        <w:ind w:left="0" w:firstLineChars="100" w:firstLine="220"/>
        <w:rPr>
          <w:rFonts w:eastAsia="바탕"/>
          <w:sz w:val="22"/>
          <w:szCs w:val="22"/>
          <w:lang w:eastAsia="ko-KR"/>
        </w:rPr>
      </w:pPr>
    </w:p>
    <w:p w14:paraId="614AA07A" w14:textId="3E9D6B51" w:rsidR="008460B2" w:rsidRDefault="008460B2" w:rsidP="008460B2">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B62251">
        <w:rPr>
          <w:rFonts w:eastAsia="바탕" w:hint="eastAsia"/>
          <w:b/>
          <w:sz w:val="22"/>
          <w:szCs w:val="22"/>
          <w:u w:val="single"/>
          <w:lang w:eastAsia="ko-KR"/>
        </w:rPr>
        <w:t>1</w:t>
      </w:r>
      <w:r w:rsidRPr="006460AA">
        <w:rPr>
          <w:rFonts w:eastAsia="바탕"/>
          <w:b/>
          <w:sz w:val="22"/>
          <w:szCs w:val="22"/>
          <w:lang w:eastAsia="ko-KR"/>
        </w:rPr>
        <w:t xml:space="preserve">: </w:t>
      </w:r>
      <w:r w:rsidR="00BB0FF5">
        <w:rPr>
          <w:rFonts w:eastAsia="바탕" w:hint="eastAsia"/>
          <w:b/>
          <w:sz w:val="22"/>
          <w:szCs w:val="22"/>
          <w:lang w:eastAsia="ko-KR"/>
        </w:rPr>
        <w:t xml:space="preserve">Clarify </w:t>
      </w:r>
      <w:r w:rsidR="00563192" w:rsidRPr="006460AA">
        <w:rPr>
          <w:rFonts w:eastAsia="바탕"/>
          <w:b/>
          <w:sz w:val="22"/>
          <w:szCs w:val="22"/>
          <w:lang w:eastAsia="ko-KR"/>
        </w:rPr>
        <w:t>UE behaviour in the situation that semi-static switching pattern activates Case 2 during</w:t>
      </w:r>
      <w:r w:rsidR="00563192" w:rsidRPr="006460AA">
        <w:rPr>
          <w:rFonts w:eastAsia="바탕" w:hint="eastAsia"/>
          <w:b/>
          <w:sz w:val="22"/>
          <w:szCs w:val="22"/>
          <w:lang w:eastAsia="ko-KR"/>
        </w:rPr>
        <w:t xml:space="preserve"> </w:t>
      </w:r>
      <w:r w:rsidR="00563192" w:rsidRPr="006460AA">
        <w:rPr>
          <w:rFonts w:eastAsia="바탕"/>
          <w:b/>
          <w:sz w:val="22"/>
          <w:szCs w:val="22"/>
          <w:lang w:eastAsia="ko-KR"/>
        </w:rPr>
        <w:t xml:space="preserve">periodic </w:t>
      </w:r>
      <w:r w:rsidR="00563192" w:rsidRPr="00000BF0">
        <w:rPr>
          <w:rFonts w:eastAsia="바탕"/>
          <w:b/>
          <w:sz w:val="22"/>
          <w:szCs w:val="22"/>
          <w:lang w:eastAsia="ko-KR"/>
        </w:rPr>
        <w:t xml:space="preserve">UL signal/channel </w:t>
      </w:r>
      <w:r w:rsidR="00563192">
        <w:rPr>
          <w:rFonts w:eastAsia="바탕" w:hint="eastAsia"/>
          <w:b/>
          <w:sz w:val="22"/>
          <w:szCs w:val="22"/>
          <w:lang w:eastAsia="ko-KR"/>
        </w:rPr>
        <w:t xml:space="preserve">transmission </w:t>
      </w:r>
      <w:r w:rsidR="00563192" w:rsidRPr="00000BF0">
        <w:rPr>
          <w:rFonts w:eastAsia="바탕"/>
          <w:b/>
          <w:sz w:val="22"/>
          <w:szCs w:val="22"/>
          <w:lang w:eastAsia="ko-KR"/>
        </w:rPr>
        <w:t>occasion/resource</w:t>
      </w:r>
      <w:r w:rsidR="00563192">
        <w:rPr>
          <w:rFonts w:eastAsia="바탕" w:hint="eastAsia"/>
          <w:b/>
          <w:sz w:val="22"/>
          <w:szCs w:val="22"/>
          <w:lang w:eastAsia="ko-KR"/>
        </w:rPr>
        <w:t xml:space="preserve"> (e.g. </w:t>
      </w:r>
      <w:r w:rsidR="00563192" w:rsidRPr="00000BF0">
        <w:rPr>
          <w:rFonts w:eastAsia="바탕"/>
          <w:b/>
          <w:sz w:val="22"/>
          <w:szCs w:val="22"/>
          <w:lang w:eastAsia="ko-KR"/>
        </w:rPr>
        <w:t xml:space="preserve">RACH occasion, SR PUCCH, CG PUSCH, </w:t>
      </w:r>
      <w:r w:rsidR="00220ED6">
        <w:rPr>
          <w:rFonts w:eastAsia="바탕" w:hint="eastAsia"/>
          <w:b/>
          <w:sz w:val="22"/>
          <w:szCs w:val="22"/>
          <w:lang w:eastAsia="ko-KR"/>
        </w:rPr>
        <w:t>PUCCH/PUSCH</w:t>
      </w:r>
      <w:r w:rsidR="00220ED6" w:rsidRPr="00000BF0">
        <w:rPr>
          <w:rFonts w:eastAsia="바탕"/>
          <w:b/>
          <w:sz w:val="22"/>
          <w:szCs w:val="22"/>
          <w:lang w:eastAsia="ko-KR"/>
        </w:rPr>
        <w:t xml:space="preserve"> </w:t>
      </w:r>
      <w:r w:rsidR="00563192" w:rsidRPr="00000BF0">
        <w:rPr>
          <w:rFonts w:eastAsia="바탕"/>
          <w:b/>
          <w:sz w:val="22"/>
          <w:szCs w:val="22"/>
          <w:lang w:eastAsia="ko-KR"/>
        </w:rPr>
        <w:t>repetition</w:t>
      </w:r>
      <w:r w:rsidR="00563192">
        <w:rPr>
          <w:rFonts w:eastAsia="바탕" w:hint="eastAsia"/>
          <w:b/>
          <w:sz w:val="22"/>
          <w:szCs w:val="22"/>
          <w:lang w:eastAsia="ko-KR"/>
        </w:rPr>
        <w:t>)</w:t>
      </w:r>
      <w:r w:rsidR="00563192" w:rsidRPr="00000BF0">
        <w:rPr>
          <w:rFonts w:eastAsia="바탕"/>
          <w:b/>
          <w:sz w:val="22"/>
          <w:szCs w:val="22"/>
          <w:lang w:eastAsia="ko-KR"/>
        </w:rPr>
        <w:t xml:space="preserve"> on FDD carrier 1</w:t>
      </w:r>
      <w:r w:rsidR="00563192">
        <w:rPr>
          <w:rFonts w:eastAsia="바탕" w:hint="eastAsia"/>
          <w:b/>
          <w:sz w:val="22"/>
          <w:szCs w:val="22"/>
          <w:lang w:eastAsia="ko-KR"/>
        </w:rPr>
        <w:t>.</w:t>
      </w:r>
    </w:p>
    <w:p w14:paraId="73707B15" w14:textId="382ACFFA" w:rsidR="003679F8" w:rsidRDefault="00BB0FF5" w:rsidP="003679F8">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 xml:space="preserve">Define </w:t>
      </w:r>
      <w:r w:rsidR="00B62251">
        <w:rPr>
          <w:rFonts w:ascii="Times New Roman" w:hAnsi="Times New Roman" w:hint="eastAsia"/>
          <w:b/>
          <w:bCs/>
          <w:sz w:val="22"/>
          <w:szCs w:val="22"/>
          <w:lang w:eastAsia="ko-KR"/>
        </w:rPr>
        <w:t>h</w:t>
      </w:r>
      <w:r w:rsidR="006460AA">
        <w:rPr>
          <w:rFonts w:ascii="Times New Roman" w:hAnsi="Times New Roman" w:hint="eastAsia"/>
          <w:b/>
          <w:bCs/>
          <w:sz w:val="22"/>
          <w:szCs w:val="22"/>
          <w:lang w:eastAsia="ko-KR"/>
        </w:rPr>
        <w:t>ow to</w:t>
      </w:r>
      <w:r w:rsidR="003679F8" w:rsidRPr="003679F8">
        <w:rPr>
          <w:rFonts w:ascii="Times New Roman" w:hAnsi="Times New Roman"/>
          <w:b/>
          <w:bCs/>
          <w:sz w:val="22"/>
          <w:szCs w:val="22"/>
          <w:lang w:eastAsia="ko-KR"/>
        </w:rPr>
        <w:t xml:space="preserve"> handle SR transmission counter/prohibit timer or available slot counting for PUSCH repetition </w:t>
      </w:r>
      <w:r w:rsidR="006460AA">
        <w:rPr>
          <w:rFonts w:ascii="Times New Roman" w:hAnsi="Times New Roman" w:hint="eastAsia"/>
          <w:b/>
          <w:bCs/>
          <w:sz w:val="22"/>
          <w:szCs w:val="22"/>
          <w:lang w:eastAsia="ko-KR"/>
        </w:rPr>
        <w:t>on FDD carrier 1 during Case 2</w:t>
      </w:r>
    </w:p>
    <w:p w14:paraId="4262AFA9" w14:textId="04BB7026" w:rsidR="003679F8" w:rsidRPr="003679F8" w:rsidRDefault="006460AA" w:rsidP="003679F8">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C</w:t>
      </w:r>
      <w:r w:rsidR="003679F8" w:rsidRPr="003679F8">
        <w:rPr>
          <w:rFonts w:ascii="Times New Roman" w:hAnsi="Times New Roman"/>
          <w:b/>
          <w:bCs/>
          <w:sz w:val="22"/>
          <w:szCs w:val="22"/>
          <w:lang w:eastAsia="ko-KR"/>
        </w:rPr>
        <w:t>onsider FDD carrier 1 with discontinuous UL slots as TDD carrier, and the UL occasions/</w:t>
      </w:r>
      <w:r>
        <w:rPr>
          <w:rFonts w:ascii="Times New Roman" w:hAnsi="Times New Roman" w:hint="eastAsia"/>
          <w:b/>
          <w:bCs/>
          <w:sz w:val="22"/>
          <w:szCs w:val="22"/>
          <w:lang w:eastAsia="ko-KR"/>
        </w:rPr>
        <w:t xml:space="preserve"> </w:t>
      </w:r>
      <w:r w:rsidR="003679F8" w:rsidRPr="003679F8">
        <w:rPr>
          <w:rFonts w:ascii="Times New Roman" w:hAnsi="Times New Roman"/>
          <w:b/>
          <w:bCs/>
          <w:sz w:val="22"/>
          <w:szCs w:val="22"/>
          <w:lang w:eastAsia="ko-KR"/>
        </w:rPr>
        <w:t>resources on FDD carrier 1 during Case 2 as invalid</w:t>
      </w:r>
    </w:p>
    <w:p w14:paraId="1B50ACBD" w14:textId="77777777" w:rsidR="008460B2" w:rsidRDefault="008460B2" w:rsidP="002B1033">
      <w:pPr>
        <w:spacing w:before="120" w:after="120" w:line="240" w:lineRule="auto"/>
        <w:ind w:left="0" w:firstLineChars="100" w:firstLine="220"/>
        <w:rPr>
          <w:rFonts w:eastAsia="바탕"/>
          <w:sz w:val="22"/>
          <w:szCs w:val="22"/>
          <w:lang w:eastAsia="ko-KR"/>
        </w:rPr>
      </w:pPr>
    </w:p>
    <w:p w14:paraId="4AD646B8" w14:textId="7462843C" w:rsidR="008460B2" w:rsidRPr="009F2AD8" w:rsidRDefault="008460B2" w:rsidP="008460B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w:t>
      </w:r>
      <w:r w:rsidR="00B62251">
        <w:rPr>
          <w:rFonts w:eastAsia="바탕" w:hint="eastAsia"/>
          <w:b/>
          <w:bCs/>
          <w:sz w:val="22"/>
          <w:szCs w:val="22"/>
          <w:lang w:eastAsia="ko-KR"/>
        </w:rPr>
        <w:t>2</w:t>
      </w:r>
      <w:r>
        <w:rPr>
          <w:rFonts w:eastAsia="바탕" w:hint="eastAsia"/>
          <w:b/>
          <w:bCs/>
          <w:sz w:val="22"/>
          <w:szCs w:val="22"/>
          <w:lang w:eastAsia="ko-KR"/>
        </w:rPr>
        <w:t>: Impact on PDSCH processing time</w:t>
      </w:r>
    </w:p>
    <w:p w14:paraId="38F75C39" w14:textId="49A7CECD" w:rsidR="008460B2" w:rsidRPr="00862F2F" w:rsidRDefault="00862F2F" w:rsidP="00862F2F">
      <w:pPr>
        <w:spacing w:before="120" w:after="120" w:line="240" w:lineRule="auto"/>
        <w:ind w:left="0" w:firstLineChars="100" w:firstLine="220"/>
        <w:rPr>
          <w:rFonts w:eastAsiaTheme="minorEastAsia"/>
          <w:i/>
          <w:sz w:val="22"/>
          <w:szCs w:val="22"/>
          <w:lang w:eastAsia="ko-KR"/>
        </w:rPr>
      </w:pPr>
      <w:r>
        <w:rPr>
          <w:rFonts w:eastAsia="바탕"/>
          <w:sz w:val="22"/>
          <w:szCs w:val="22"/>
          <w:lang w:eastAsia="ko-KR"/>
        </w:rPr>
        <w:t>C</w:t>
      </w:r>
      <w:r>
        <w:rPr>
          <w:rFonts w:eastAsia="바탕" w:hint="eastAsia"/>
          <w:sz w:val="22"/>
          <w:szCs w:val="22"/>
          <w:lang w:eastAsia="ko-KR"/>
        </w:rPr>
        <w:t xml:space="preserve">urrently in TS 38.214 for Rel-18, the minimum UE PDSCH processing time </w:t>
      </w:r>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oMath>
      <w:r>
        <w:rPr>
          <w:rFonts w:eastAsiaTheme="minorEastAsia" w:hint="eastAsia"/>
          <w:i/>
          <w:sz w:val="22"/>
          <w:szCs w:val="22"/>
          <w:lang w:eastAsia="ko-KR"/>
        </w:rPr>
        <w:t xml:space="preserve"> </w:t>
      </w:r>
      <w:r>
        <w:rPr>
          <w:rFonts w:eastAsia="바탕" w:hint="eastAsia"/>
          <w:sz w:val="22"/>
          <w:szCs w:val="22"/>
          <w:lang w:eastAsia="ko-KR"/>
        </w:rPr>
        <w:t>is specified as the following formula.</w:t>
      </w:r>
    </w:p>
    <w:bookmarkStart w:id="4" w:name="_Hlk45742881"/>
    <w:bookmarkStart w:id="5" w:name="_Hlk500865557"/>
    <w:bookmarkStart w:id="6" w:name="_Hlk508187268"/>
    <w:p w14:paraId="2A42C3D2" w14:textId="30335031" w:rsidR="00862F2F" w:rsidRPr="00862F2F" w:rsidRDefault="00000000" w:rsidP="00000BF0">
      <w:pPr>
        <w:spacing w:before="240" w:after="240" w:line="240" w:lineRule="auto"/>
        <w:ind w:left="0" w:firstLineChars="100" w:firstLine="220"/>
        <w:rPr>
          <w:rFonts w:eastAsiaTheme="minorEastAsia"/>
          <w:sz w:val="22"/>
          <w:szCs w:val="22"/>
          <w:lang w:eastAsia="ko-KR"/>
        </w:rPr>
      </w:pPr>
      <m:oMathPara>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1,1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2</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3</m:t>
              </m:r>
            </m:sub>
          </m:sSub>
          <m:r>
            <w:rPr>
              <w:rFonts w:ascii="Cambria Math" w:eastAsia="Calibri" w:hAnsi="Cambria Math"/>
              <w:sz w:val="22"/>
              <w:szCs w:val="22"/>
            </w:rPr>
            <m:t>)(2048+144)⋅κ</m:t>
          </m:r>
          <m:sSup>
            <m:sSupPr>
              <m:ctrlPr>
                <w:rPr>
                  <w:rFonts w:ascii="Cambria Math" w:eastAsia="Calibri" w:hAnsi="Cambria Math"/>
                  <w:i/>
                  <w:sz w:val="22"/>
                  <w:szCs w:val="22"/>
                </w:rPr>
              </m:ctrlPr>
            </m:sSupPr>
            <m:e>
              <m:r>
                <w:rPr>
                  <w:rFonts w:ascii="Cambria Math" w:eastAsia="Calibri" w:hAnsi="Cambria Math"/>
                  <w:sz w:val="22"/>
                  <w:szCs w:val="22"/>
                </w:rPr>
                <m:t>2</m:t>
              </m:r>
            </m:e>
            <m:sup>
              <m:r>
                <w:rPr>
                  <w:rFonts w:ascii="Cambria Math" w:eastAsia="Calibri" w:hAnsi="Cambria Math"/>
                  <w:sz w:val="22"/>
                  <w:szCs w:val="22"/>
                </w:rPr>
                <m:t>-μ</m:t>
              </m:r>
            </m:sup>
          </m:sSup>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C</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ext</m:t>
              </m:r>
            </m:sub>
          </m:sSub>
        </m:oMath>
      </m:oMathPara>
      <w:bookmarkEnd w:id="4"/>
      <w:bookmarkEnd w:id="5"/>
      <w:bookmarkEnd w:id="6"/>
    </w:p>
    <w:p w14:paraId="1030D091" w14:textId="77777777" w:rsidR="00B7782F" w:rsidRDefault="00B7782F" w:rsidP="00A61182">
      <w:pPr>
        <w:spacing w:before="120" w:after="120" w:line="240" w:lineRule="auto"/>
        <w:ind w:left="0" w:firstLineChars="100" w:firstLine="220"/>
        <w:rPr>
          <w:rFonts w:eastAsia="바탕"/>
          <w:sz w:val="22"/>
          <w:szCs w:val="22"/>
          <w:lang w:eastAsia="ko-KR"/>
        </w:rPr>
      </w:pPr>
    </w:p>
    <w:p w14:paraId="03944A58" w14:textId="091BF273" w:rsidR="00862F2F" w:rsidRPr="00D42152" w:rsidRDefault="00D42152" w:rsidP="00A61182">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ut in case of the switching from Case 2 to Case 1, considering that </w:t>
      </w:r>
      <w:r w:rsidR="00A61182">
        <w:rPr>
          <w:rFonts w:eastAsia="바탕" w:hint="eastAsia"/>
          <w:sz w:val="22"/>
          <w:szCs w:val="22"/>
          <w:lang w:eastAsia="ko-KR"/>
        </w:rPr>
        <w:t xml:space="preserve">the </w:t>
      </w:r>
      <w:r>
        <w:rPr>
          <w:rFonts w:eastAsia="바탕" w:hint="eastAsia"/>
          <w:sz w:val="22"/>
          <w:szCs w:val="22"/>
          <w:lang w:eastAsia="ko-KR"/>
        </w:rPr>
        <w:t xml:space="preserve">UE performs PDSCH reception on SDL carrier 2 (before the switching) and then the UE transmits HARQ-ACK feedback corresponding to the PDSCH on FDD (UL) carrier 1 (after the switching), the switching </w:t>
      </w:r>
      <w:r w:rsidR="00FB5848">
        <w:rPr>
          <w:rFonts w:eastAsia="바탕" w:hint="eastAsia"/>
          <w:sz w:val="22"/>
          <w:szCs w:val="22"/>
          <w:lang w:eastAsia="ko-KR"/>
        </w:rPr>
        <w:t xml:space="preserve">time </w:t>
      </w:r>
      <w:r>
        <w:rPr>
          <w:rFonts w:eastAsia="바탕" w:hint="eastAsia"/>
          <w:sz w:val="22"/>
          <w:szCs w:val="22"/>
          <w:lang w:eastAsia="ko-KR"/>
        </w:rPr>
        <w:t>may need to be additionally considered in determin</w:t>
      </w:r>
      <w:r w:rsidR="00FB5848">
        <w:rPr>
          <w:rFonts w:eastAsia="바탕" w:hint="eastAsia"/>
          <w:sz w:val="22"/>
          <w:szCs w:val="22"/>
          <w:lang w:eastAsia="ko-KR"/>
        </w:rPr>
        <w:t>ation of</w:t>
      </w:r>
      <w:r>
        <w:rPr>
          <w:rFonts w:eastAsia="바탕" w:hint="eastAsia"/>
          <w:sz w:val="22"/>
          <w:szCs w:val="22"/>
          <w:lang w:eastAsia="ko-KR"/>
        </w:rPr>
        <w:t xml:space="preserve"> the </w:t>
      </w:r>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oMath>
      <w:r>
        <w:rPr>
          <w:rFonts w:eastAsia="바탕" w:hint="eastAsia"/>
          <w:sz w:val="22"/>
          <w:szCs w:val="22"/>
          <w:lang w:eastAsia="ko-KR"/>
        </w:rPr>
        <w:t xml:space="preserve"> value.</w:t>
      </w:r>
    </w:p>
    <w:p w14:paraId="39703C62" w14:textId="77777777" w:rsidR="00862F2F" w:rsidRDefault="00862F2F" w:rsidP="00D42152">
      <w:pPr>
        <w:spacing w:before="120" w:after="120" w:line="240" w:lineRule="auto"/>
        <w:ind w:left="284" w:hangingChars="129"/>
        <w:rPr>
          <w:rFonts w:eastAsia="바탕"/>
          <w:sz w:val="22"/>
          <w:szCs w:val="22"/>
          <w:lang w:eastAsia="ko-KR"/>
        </w:rPr>
      </w:pPr>
    </w:p>
    <w:p w14:paraId="12FB5F72" w14:textId="0F80BAE8" w:rsidR="008460B2" w:rsidRPr="00000BF0" w:rsidRDefault="008460B2" w:rsidP="008460B2">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B62251">
        <w:rPr>
          <w:rFonts w:eastAsia="바탕" w:hint="eastAsia"/>
          <w:b/>
          <w:sz w:val="22"/>
          <w:szCs w:val="22"/>
          <w:u w:val="single"/>
          <w:lang w:eastAsia="ko-KR"/>
        </w:rPr>
        <w:t>2</w:t>
      </w:r>
      <w:r w:rsidRPr="006460AA">
        <w:rPr>
          <w:rFonts w:eastAsia="바탕"/>
          <w:b/>
          <w:sz w:val="22"/>
          <w:szCs w:val="22"/>
          <w:lang w:eastAsia="ko-KR"/>
        </w:rPr>
        <w:t xml:space="preserve">: </w:t>
      </w:r>
      <w:r w:rsidR="00B62251">
        <w:rPr>
          <w:rFonts w:eastAsia="바탕" w:hint="eastAsia"/>
          <w:b/>
          <w:sz w:val="22"/>
          <w:szCs w:val="22"/>
          <w:lang w:eastAsia="ko-KR"/>
        </w:rPr>
        <w:t>A</w:t>
      </w:r>
      <w:r w:rsidR="009530A5" w:rsidRPr="006460AA">
        <w:rPr>
          <w:rFonts w:eastAsia="바탕" w:hint="eastAsia"/>
          <w:b/>
          <w:sz w:val="22"/>
          <w:szCs w:val="22"/>
          <w:lang w:eastAsia="ko-KR"/>
        </w:rPr>
        <w:t xml:space="preserve">dd </w:t>
      </w:r>
      <w:r w:rsidR="00563192" w:rsidRPr="006460AA">
        <w:rPr>
          <w:rFonts w:eastAsia="바탕"/>
          <w:b/>
          <w:sz w:val="22"/>
          <w:szCs w:val="22"/>
          <w:lang w:eastAsia="ko-KR"/>
        </w:rPr>
        <w:t>the switching time</w:t>
      </w:r>
      <w:r w:rsidR="00563192" w:rsidRPr="006460AA">
        <w:rPr>
          <w:rFonts w:eastAsia="바탕" w:hint="eastAsia"/>
          <w:b/>
          <w:sz w:val="22"/>
          <w:szCs w:val="22"/>
          <w:lang w:eastAsia="ko-KR"/>
        </w:rPr>
        <w:t xml:space="preserve"> from Case 2 (with PDSCH </w:t>
      </w:r>
      <w:r w:rsidR="00563192" w:rsidRPr="006460AA">
        <w:rPr>
          <w:rFonts w:eastAsia="바탕"/>
          <w:b/>
          <w:sz w:val="22"/>
          <w:szCs w:val="22"/>
          <w:lang w:eastAsia="ko-KR"/>
        </w:rPr>
        <w:t>reception</w:t>
      </w:r>
      <w:r w:rsidR="00563192" w:rsidRPr="006460AA">
        <w:rPr>
          <w:rFonts w:eastAsia="바탕" w:hint="eastAsia"/>
          <w:b/>
          <w:sz w:val="22"/>
          <w:szCs w:val="22"/>
          <w:lang w:eastAsia="ko-KR"/>
        </w:rPr>
        <w:t>) to Case 1 (with HARQ-ACK transmission</w:t>
      </w:r>
      <w:r w:rsidR="00563192">
        <w:rPr>
          <w:rFonts w:eastAsia="바탕" w:hint="eastAsia"/>
          <w:b/>
          <w:sz w:val="22"/>
          <w:szCs w:val="22"/>
          <w:lang w:eastAsia="ko-KR"/>
        </w:rPr>
        <w:t xml:space="preserve">) in </w:t>
      </w:r>
      <w:r w:rsidR="00E47597">
        <w:rPr>
          <w:rFonts w:eastAsia="바탕" w:hint="eastAsia"/>
          <w:b/>
          <w:sz w:val="22"/>
          <w:szCs w:val="22"/>
          <w:lang w:eastAsia="ko-KR"/>
        </w:rPr>
        <w:t xml:space="preserve">the </w:t>
      </w:r>
      <w:r w:rsidR="00563192">
        <w:rPr>
          <w:rFonts w:eastAsia="바탕" w:hint="eastAsia"/>
          <w:b/>
          <w:sz w:val="22"/>
          <w:szCs w:val="22"/>
          <w:lang w:eastAsia="ko-KR"/>
        </w:rPr>
        <w:t>determination of UE PDSCH processing time.</w:t>
      </w:r>
    </w:p>
    <w:p w14:paraId="31477C47" w14:textId="77777777" w:rsidR="009F2AD8" w:rsidRDefault="009F2AD8" w:rsidP="00BF6DDD">
      <w:pPr>
        <w:spacing w:before="120" w:after="120" w:line="240" w:lineRule="auto"/>
        <w:ind w:left="0" w:firstLine="0"/>
        <w:rPr>
          <w:rFonts w:eastAsia="바탕"/>
          <w:sz w:val="22"/>
          <w:szCs w:val="22"/>
          <w:lang w:eastAsia="ko-KR"/>
        </w:rPr>
      </w:pPr>
    </w:p>
    <w:p w14:paraId="24934FC9" w14:textId="588F1838" w:rsidR="008460B2" w:rsidRPr="009F2AD8" w:rsidRDefault="008460B2" w:rsidP="008460B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w:t>
      </w:r>
      <w:r w:rsidR="00B62251">
        <w:rPr>
          <w:rFonts w:eastAsia="바탕" w:hint="eastAsia"/>
          <w:b/>
          <w:bCs/>
          <w:sz w:val="22"/>
          <w:szCs w:val="22"/>
          <w:lang w:eastAsia="ko-KR"/>
        </w:rPr>
        <w:t>3</w:t>
      </w:r>
      <w:r>
        <w:rPr>
          <w:rFonts w:eastAsia="바탕" w:hint="eastAsia"/>
          <w:b/>
          <w:bCs/>
          <w:sz w:val="22"/>
          <w:szCs w:val="22"/>
          <w:lang w:eastAsia="ko-KR"/>
        </w:rPr>
        <w:t>: Impact on HARQ-ACK codebook</w:t>
      </w:r>
    </w:p>
    <w:p w14:paraId="42689767" w14:textId="6049A7BF" w:rsidR="008460B2" w:rsidRDefault="00FB5848" w:rsidP="008460B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Currently as in TS 38.213, Type-1 HARQ-ACK codebook is constructed based on </w:t>
      </w:r>
      <w:r w:rsidR="00C676DF">
        <w:rPr>
          <w:rFonts w:eastAsia="바탕" w:hint="eastAsia"/>
          <w:sz w:val="22"/>
          <w:szCs w:val="22"/>
          <w:lang w:eastAsia="ko-KR"/>
        </w:rPr>
        <w:t>the</w:t>
      </w:r>
      <w:r>
        <w:rPr>
          <w:rFonts w:eastAsia="바탕" w:hint="eastAsia"/>
          <w:sz w:val="22"/>
          <w:szCs w:val="22"/>
          <w:lang w:eastAsia="ko-KR"/>
        </w:rPr>
        <w:t xml:space="preserve"> set of (DL) slots</w:t>
      </w:r>
      <w:r w:rsidR="00C676DF">
        <w:rPr>
          <w:rFonts w:eastAsia="바탕" w:hint="eastAsia"/>
          <w:sz w:val="22"/>
          <w:szCs w:val="22"/>
          <w:lang w:eastAsia="ko-KR"/>
        </w:rPr>
        <w:t xml:space="preserve"> </w:t>
      </w:r>
      <w:r>
        <w:rPr>
          <w:rFonts w:eastAsia="바탕" w:hint="eastAsia"/>
          <w:sz w:val="22"/>
          <w:szCs w:val="22"/>
          <w:lang w:eastAsia="ko-KR"/>
        </w:rPr>
        <w:t xml:space="preserve">corresponding to </w:t>
      </w:r>
      <w:r w:rsidR="00C676DF">
        <w:rPr>
          <w:rFonts w:eastAsia="바탕" w:hint="eastAsia"/>
          <w:sz w:val="22"/>
          <w:szCs w:val="22"/>
          <w:lang w:eastAsia="ko-KR"/>
        </w:rPr>
        <w:t xml:space="preserve">all the </w:t>
      </w:r>
      <w:r>
        <w:rPr>
          <w:rFonts w:eastAsia="바탕" w:hint="eastAsia"/>
          <w:sz w:val="22"/>
          <w:szCs w:val="22"/>
          <w:lang w:eastAsia="ko-KR"/>
        </w:rPr>
        <w:t>K1 values</w:t>
      </w:r>
      <w:r w:rsidR="00C676DF">
        <w:rPr>
          <w:rFonts w:eastAsia="바탕" w:hint="eastAsia"/>
          <w:sz w:val="22"/>
          <w:szCs w:val="22"/>
          <w:lang w:eastAsia="ko-KR"/>
        </w:rPr>
        <w:t xml:space="preserve"> in each serving cell. </w:t>
      </w:r>
      <w:r w:rsidR="00C676DF">
        <w:rPr>
          <w:rFonts w:eastAsia="바탕"/>
          <w:sz w:val="22"/>
          <w:szCs w:val="22"/>
          <w:lang w:eastAsia="ko-KR"/>
        </w:rPr>
        <w:t>O</w:t>
      </w:r>
      <w:r w:rsidR="00C676DF">
        <w:rPr>
          <w:rFonts w:eastAsia="바탕" w:hint="eastAsia"/>
          <w:sz w:val="22"/>
          <w:szCs w:val="22"/>
          <w:lang w:eastAsia="ko-KR"/>
        </w:rPr>
        <w:t xml:space="preserve">n the other hand, </w:t>
      </w:r>
      <w:r w:rsidR="00716F1A">
        <w:rPr>
          <w:rFonts w:eastAsia="바탕" w:hint="eastAsia"/>
          <w:sz w:val="22"/>
          <w:szCs w:val="22"/>
          <w:lang w:eastAsia="ko-KR"/>
        </w:rPr>
        <w:t>considering that</w:t>
      </w:r>
      <w:r w:rsidR="00C676DF">
        <w:rPr>
          <w:rFonts w:eastAsia="바탕" w:hint="eastAsia"/>
          <w:sz w:val="22"/>
          <w:szCs w:val="22"/>
          <w:lang w:eastAsia="ko-KR"/>
        </w:rPr>
        <w:t xml:space="preserve"> some of (DL) slots</w:t>
      </w:r>
      <w:r w:rsidR="00C676DF" w:rsidRPr="00C676DF">
        <w:rPr>
          <w:rFonts w:eastAsia="바탕" w:hint="eastAsia"/>
          <w:sz w:val="22"/>
          <w:szCs w:val="22"/>
          <w:lang w:eastAsia="ko-KR"/>
        </w:rPr>
        <w:t xml:space="preserve"> </w:t>
      </w:r>
      <w:r w:rsidR="00C676DF">
        <w:rPr>
          <w:rFonts w:eastAsia="바탕" w:hint="eastAsia"/>
          <w:sz w:val="22"/>
          <w:szCs w:val="22"/>
          <w:lang w:eastAsia="ko-KR"/>
        </w:rPr>
        <w:t xml:space="preserve">corresponding to K1 values in carrier 1 (or 2) would be invalid for PDSCH scheduling/reception during Case 2 (or 1), </w:t>
      </w:r>
      <w:r w:rsidR="00716F1A">
        <w:rPr>
          <w:rFonts w:eastAsia="바탕" w:hint="eastAsia"/>
          <w:sz w:val="22"/>
          <w:szCs w:val="22"/>
          <w:lang w:eastAsia="ko-KR"/>
        </w:rPr>
        <w:t>the slot</w:t>
      </w:r>
      <w:r w:rsidR="00C676DF">
        <w:rPr>
          <w:rFonts w:eastAsia="바탕" w:hint="eastAsia"/>
          <w:sz w:val="22"/>
          <w:szCs w:val="22"/>
          <w:lang w:eastAsia="ko-KR"/>
        </w:rPr>
        <w:t xml:space="preserve"> may </w:t>
      </w:r>
      <w:r w:rsidR="00716F1A">
        <w:rPr>
          <w:rFonts w:eastAsia="바탕" w:hint="eastAsia"/>
          <w:sz w:val="22"/>
          <w:szCs w:val="22"/>
          <w:lang w:eastAsia="ko-KR"/>
        </w:rPr>
        <w:t>need</w:t>
      </w:r>
      <w:r w:rsidR="00C676DF">
        <w:rPr>
          <w:rFonts w:eastAsia="바탕" w:hint="eastAsia"/>
          <w:sz w:val="22"/>
          <w:szCs w:val="22"/>
          <w:lang w:eastAsia="ko-KR"/>
        </w:rPr>
        <w:t xml:space="preserve"> to</w:t>
      </w:r>
      <w:r w:rsidR="00716F1A">
        <w:rPr>
          <w:rFonts w:eastAsia="바탕" w:hint="eastAsia"/>
          <w:sz w:val="22"/>
          <w:szCs w:val="22"/>
          <w:lang w:eastAsia="ko-KR"/>
        </w:rPr>
        <w:t xml:space="preserve"> be treated as invalid in </w:t>
      </w:r>
      <w:r w:rsidR="00716F1A">
        <w:rPr>
          <w:rFonts w:eastAsia="바탕"/>
          <w:sz w:val="22"/>
          <w:szCs w:val="22"/>
          <w:lang w:eastAsia="ko-KR"/>
        </w:rPr>
        <w:t>the</w:t>
      </w:r>
      <w:r w:rsidR="00716F1A">
        <w:rPr>
          <w:rFonts w:eastAsia="바탕" w:hint="eastAsia"/>
          <w:sz w:val="22"/>
          <w:szCs w:val="22"/>
          <w:lang w:eastAsia="ko-KR"/>
        </w:rPr>
        <w:t xml:space="preserve"> construction of Type-1 codebook</w:t>
      </w:r>
      <w:r w:rsidR="0048111D">
        <w:rPr>
          <w:rFonts w:eastAsia="바탕" w:hint="eastAsia"/>
          <w:sz w:val="22"/>
          <w:szCs w:val="22"/>
          <w:lang w:eastAsia="ko-KR"/>
        </w:rPr>
        <w:t xml:space="preserve">. </w:t>
      </w:r>
    </w:p>
    <w:p w14:paraId="5D4B6A94" w14:textId="77777777" w:rsidR="00B7782F" w:rsidRDefault="00B7782F" w:rsidP="008460B2">
      <w:pPr>
        <w:spacing w:before="120" w:after="120" w:line="240" w:lineRule="auto"/>
        <w:ind w:left="0" w:firstLineChars="100" w:firstLine="220"/>
        <w:rPr>
          <w:rFonts w:eastAsia="바탕"/>
          <w:sz w:val="22"/>
          <w:szCs w:val="22"/>
          <w:lang w:eastAsia="ko-KR"/>
        </w:rPr>
      </w:pPr>
    </w:p>
    <w:p w14:paraId="51B76280" w14:textId="08777C05" w:rsidR="0048111D" w:rsidRDefault="0048111D" w:rsidP="008460B2">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Pr>
          <w:rFonts w:eastAsia="바탕" w:hint="eastAsia"/>
          <w:sz w:val="22"/>
          <w:szCs w:val="22"/>
          <w:lang w:eastAsia="ko-KR"/>
        </w:rPr>
        <w:t xml:space="preserve">, for Type-2 HARQ-ACK codebook, both counter-DAI and total-DAI are signalled by DL DCI in CA case while only counter-DAI is signalled by DCI in non-CA case. </w:t>
      </w:r>
      <w:r>
        <w:rPr>
          <w:rFonts w:eastAsia="바탕"/>
          <w:sz w:val="22"/>
          <w:szCs w:val="22"/>
          <w:lang w:eastAsia="ko-KR"/>
        </w:rPr>
        <w:t>B</w:t>
      </w:r>
      <w:r>
        <w:rPr>
          <w:rFonts w:eastAsia="바탕" w:hint="eastAsia"/>
          <w:sz w:val="22"/>
          <w:szCs w:val="22"/>
          <w:lang w:eastAsia="ko-KR"/>
        </w:rPr>
        <w:t xml:space="preserve">ut for the CA of carrier 1 and 2 via switching, </w:t>
      </w:r>
      <w:r w:rsidR="00A61182">
        <w:rPr>
          <w:rFonts w:eastAsia="바탕" w:hint="eastAsia"/>
          <w:sz w:val="22"/>
          <w:szCs w:val="22"/>
          <w:lang w:eastAsia="ko-KR"/>
        </w:rPr>
        <w:t xml:space="preserve">signalling counter-DAI only by DL DCI would be sufficient </w:t>
      </w:r>
      <w:r>
        <w:rPr>
          <w:rFonts w:eastAsia="바탕" w:hint="eastAsia"/>
          <w:sz w:val="22"/>
          <w:szCs w:val="22"/>
          <w:lang w:eastAsia="ko-KR"/>
        </w:rPr>
        <w:t xml:space="preserve">since </w:t>
      </w:r>
      <w:r w:rsidR="00A61182">
        <w:rPr>
          <w:rFonts w:eastAsia="바탕" w:hint="eastAsia"/>
          <w:sz w:val="22"/>
          <w:szCs w:val="22"/>
          <w:lang w:eastAsia="ko-KR"/>
        </w:rPr>
        <w:t xml:space="preserve">PDSCH can be scheduled on </w:t>
      </w:r>
      <w:r>
        <w:rPr>
          <w:rFonts w:eastAsia="바탕" w:hint="eastAsia"/>
          <w:sz w:val="22"/>
          <w:szCs w:val="22"/>
          <w:lang w:eastAsia="ko-KR"/>
        </w:rPr>
        <w:t>only one carrier</w:t>
      </w:r>
      <w:r w:rsidR="00A61182">
        <w:rPr>
          <w:rFonts w:eastAsia="바탕" w:hint="eastAsia"/>
          <w:sz w:val="22"/>
          <w:szCs w:val="22"/>
          <w:lang w:eastAsia="ko-KR"/>
        </w:rPr>
        <w:t xml:space="preserve"> </w:t>
      </w:r>
      <w:r>
        <w:rPr>
          <w:rFonts w:eastAsia="바탕" w:hint="eastAsia"/>
          <w:sz w:val="22"/>
          <w:szCs w:val="22"/>
          <w:lang w:eastAsia="ko-KR"/>
        </w:rPr>
        <w:t>at a time</w:t>
      </w:r>
      <w:r w:rsidR="00A61182">
        <w:rPr>
          <w:rFonts w:eastAsia="바탕" w:hint="eastAsia"/>
          <w:sz w:val="22"/>
          <w:szCs w:val="22"/>
          <w:lang w:eastAsia="ko-KR"/>
        </w:rPr>
        <w:t xml:space="preserve"> as in non-CA case.</w:t>
      </w:r>
    </w:p>
    <w:p w14:paraId="41852BE6" w14:textId="77777777" w:rsidR="008460B2" w:rsidRPr="0048111D" w:rsidRDefault="008460B2" w:rsidP="008460B2">
      <w:pPr>
        <w:spacing w:before="120" w:after="120" w:line="240" w:lineRule="auto"/>
        <w:ind w:left="0" w:firstLineChars="100" w:firstLine="220"/>
        <w:rPr>
          <w:rFonts w:eastAsia="바탕"/>
          <w:sz w:val="22"/>
          <w:szCs w:val="22"/>
          <w:lang w:eastAsia="ko-KR"/>
        </w:rPr>
      </w:pPr>
    </w:p>
    <w:p w14:paraId="65316085" w14:textId="6D28457F" w:rsidR="00B62251" w:rsidRDefault="00B62251" w:rsidP="00B62251">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Pr>
          <w:rFonts w:eastAsia="바탕" w:hint="eastAsia"/>
          <w:b/>
          <w:sz w:val="22"/>
          <w:szCs w:val="22"/>
          <w:u w:val="single"/>
          <w:lang w:eastAsia="ko-KR"/>
        </w:rPr>
        <w:t>3</w:t>
      </w:r>
      <w:r w:rsidRPr="006460AA">
        <w:rPr>
          <w:rFonts w:eastAsia="바탕"/>
          <w:b/>
          <w:sz w:val="22"/>
          <w:szCs w:val="22"/>
          <w:lang w:eastAsia="ko-KR"/>
        </w:rPr>
        <w:t xml:space="preserve">: </w:t>
      </w:r>
      <w:r w:rsidRPr="006460AA">
        <w:rPr>
          <w:rFonts w:eastAsia="바탕" w:hint="eastAsia"/>
          <w:b/>
          <w:sz w:val="22"/>
          <w:szCs w:val="22"/>
          <w:lang w:eastAsia="ko-KR"/>
        </w:rPr>
        <w:t xml:space="preserve">Consider </w:t>
      </w:r>
      <w:r>
        <w:rPr>
          <w:rFonts w:eastAsia="바탕" w:hint="eastAsia"/>
          <w:b/>
          <w:sz w:val="22"/>
          <w:szCs w:val="22"/>
          <w:lang w:eastAsia="ko-KR"/>
        </w:rPr>
        <w:t>the following</w:t>
      </w:r>
      <w:r w:rsidR="00636904">
        <w:rPr>
          <w:rFonts w:eastAsia="바탕" w:hint="eastAsia"/>
          <w:b/>
          <w:sz w:val="22"/>
          <w:szCs w:val="22"/>
          <w:lang w:eastAsia="ko-KR"/>
        </w:rPr>
        <w:t xml:space="preserve"> aspect</w:t>
      </w:r>
      <w:r>
        <w:rPr>
          <w:rFonts w:eastAsia="바탕" w:hint="eastAsia"/>
          <w:b/>
          <w:sz w:val="22"/>
          <w:szCs w:val="22"/>
          <w:lang w:eastAsia="ko-KR"/>
        </w:rPr>
        <w:t xml:space="preserve">s </w:t>
      </w:r>
      <w:r w:rsidR="00636904">
        <w:rPr>
          <w:rFonts w:eastAsia="바탕" w:hint="eastAsia"/>
          <w:b/>
          <w:sz w:val="22"/>
          <w:szCs w:val="22"/>
          <w:lang w:eastAsia="ko-KR"/>
        </w:rPr>
        <w:t>related to</w:t>
      </w:r>
      <w:r>
        <w:rPr>
          <w:rFonts w:eastAsia="바탕" w:hint="eastAsia"/>
          <w:b/>
          <w:sz w:val="22"/>
          <w:szCs w:val="22"/>
          <w:lang w:eastAsia="ko-KR"/>
        </w:rPr>
        <w:t xml:space="preserve"> HARQ-ACK codebook</w:t>
      </w:r>
      <w:r w:rsidR="00636904" w:rsidRPr="00636904">
        <w:rPr>
          <w:rFonts w:hint="eastAsia"/>
          <w:b/>
          <w:sz w:val="22"/>
          <w:szCs w:val="22"/>
          <w:lang w:eastAsia="ko-KR"/>
        </w:rPr>
        <w:t xml:space="preserve"> </w:t>
      </w:r>
      <w:r w:rsidR="00636904" w:rsidRPr="006460AA">
        <w:rPr>
          <w:rFonts w:hint="eastAsia"/>
          <w:b/>
          <w:sz w:val="22"/>
          <w:szCs w:val="22"/>
          <w:lang w:eastAsia="ko-KR"/>
        </w:rPr>
        <w:t xml:space="preserve">for the CA of carrier 1 </w:t>
      </w:r>
      <w:r w:rsidR="00636904" w:rsidRPr="00000BF0">
        <w:rPr>
          <w:rFonts w:hint="eastAsia"/>
          <w:b/>
          <w:sz w:val="22"/>
          <w:szCs w:val="22"/>
          <w:lang w:eastAsia="ko-KR"/>
        </w:rPr>
        <w:t>and 2 via switching</w:t>
      </w:r>
      <w:r>
        <w:rPr>
          <w:rFonts w:eastAsia="바탕" w:hint="eastAsia"/>
          <w:b/>
          <w:sz w:val="22"/>
          <w:szCs w:val="22"/>
          <w:lang w:eastAsia="ko-KR"/>
        </w:rPr>
        <w:t>.</w:t>
      </w:r>
    </w:p>
    <w:p w14:paraId="3250C17B" w14:textId="41D48556" w:rsidR="00B62251" w:rsidRDefault="00B62251" w:rsidP="00B62251">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E</w:t>
      </w:r>
      <w:r w:rsidRPr="00B62251">
        <w:rPr>
          <w:rFonts w:ascii="Times New Roman" w:hAnsi="Times New Roman" w:hint="eastAsia"/>
          <w:b/>
          <w:bCs/>
          <w:sz w:val="22"/>
          <w:szCs w:val="22"/>
          <w:lang w:eastAsia="ko-KR"/>
        </w:rPr>
        <w:t>xclu</w:t>
      </w:r>
      <w:r>
        <w:rPr>
          <w:rFonts w:ascii="Times New Roman" w:hAnsi="Times New Roman" w:hint="eastAsia"/>
          <w:b/>
          <w:bCs/>
          <w:sz w:val="22"/>
          <w:szCs w:val="22"/>
          <w:lang w:eastAsia="ko-KR"/>
        </w:rPr>
        <w:t>sion of</w:t>
      </w:r>
      <w:r w:rsidRPr="00B62251">
        <w:rPr>
          <w:rFonts w:ascii="Times New Roman" w:hAnsi="Times New Roman" w:hint="eastAsia"/>
          <w:b/>
          <w:bCs/>
          <w:sz w:val="22"/>
          <w:szCs w:val="22"/>
          <w:lang w:eastAsia="ko-KR"/>
        </w:rPr>
        <w:t xml:space="preserve"> the slots</w:t>
      </w:r>
      <w:r w:rsidRPr="00B62251">
        <w:rPr>
          <w:rFonts w:ascii="Times New Roman" w:hAnsi="Times New Roman"/>
          <w:b/>
          <w:bCs/>
          <w:sz w:val="22"/>
          <w:szCs w:val="22"/>
          <w:lang w:eastAsia="ko-KR"/>
        </w:rPr>
        <w:t xml:space="preserve"> invalid</w:t>
      </w:r>
      <w:r w:rsidRPr="00B62251">
        <w:rPr>
          <w:rFonts w:ascii="Times New Roman" w:hAnsi="Times New Roman" w:hint="eastAsia"/>
          <w:b/>
          <w:bCs/>
          <w:sz w:val="22"/>
          <w:szCs w:val="22"/>
          <w:lang w:eastAsia="ko-KR"/>
        </w:rPr>
        <w:t xml:space="preserve"> for PDSCH scheduling on carrier 1 (or 2) during Case 2 (or 1) in the construction of Type-1 HARQ-ACK codebook</w:t>
      </w:r>
    </w:p>
    <w:p w14:paraId="5F1B6C7D" w14:textId="1A185808" w:rsidR="00B62251" w:rsidRPr="00B62251" w:rsidRDefault="00B62251" w:rsidP="00B62251">
      <w:pPr>
        <w:pStyle w:val="af"/>
        <w:numPr>
          <w:ilvl w:val="0"/>
          <w:numId w:val="89"/>
        </w:numPr>
        <w:spacing w:before="120" w:after="120" w:line="240" w:lineRule="auto"/>
        <w:ind w:leftChars="0"/>
        <w:rPr>
          <w:rFonts w:ascii="Times New Roman" w:hAnsi="Times New Roman"/>
          <w:b/>
          <w:bCs/>
          <w:sz w:val="22"/>
          <w:szCs w:val="22"/>
          <w:lang w:eastAsia="ko-KR"/>
        </w:rPr>
      </w:pPr>
      <w:r w:rsidRPr="00B62251">
        <w:rPr>
          <w:rFonts w:ascii="Times New Roman" w:hAnsi="Times New Roman" w:hint="eastAsia"/>
          <w:b/>
          <w:bCs/>
          <w:sz w:val="22"/>
          <w:szCs w:val="22"/>
          <w:lang w:eastAsia="ko-KR"/>
        </w:rPr>
        <w:t xml:space="preserve">DAI signaling </w:t>
      </w:r>
      <w:r w:rsidR="00636904">
        <w:rPr>
          <w:rFonts w:ascii="Times New Roman" w:hAnsi="Times New Roman" w:hint="eastAsia"/>
          <w:b/>
          <w:bCs/>
          <w:sz w:val="22"/>
          <w:szCs w:val="22"/>
          <w:lang w:eastAsia="ko-KR"/>
        </w:rPr>
        <w:t>via</w:t>
      </w:r>
      <w:r w:rsidRPr="00B62251">
        <w:rPr>
          <w:rFonts w:ascii="Times New Roman" w:hAnsi="Times New Roman" w:hint="eastAsia"/>
          <w:b/>
          <w:bCs/>
          <w:sz w:val="22"/>
          <w:szCs w:val="22"/>
          <w:lang w:eastAsia="ko-KR"/>
        </w:rPr>
        <w:t xml:space="preserve"> DL DCI </w:t>
      </w:r>
      <w:r w:rsidR="00636904">
        <w:rPr>
          <w:rFonts w:ascii="Times New Roman" w:hAnsi="Times New Roman" w:hint="eastAsia"/>
          <w:b/>
          <w:bCs/>
          <w:sz w:val="22"/>
          <w:szCs w:val="22"/>
          <w:lang w:eastAsia="ko-KR"/>
        </w:rPr>
        <w:t>for</w:t>
      </w:r>
      <w:r w:rsidRPr="00B62251">
        <w:rPr>
          <w:rFonts w:ascii="Times New Roman" w:hAnsi="Times New Roman" w:hint="eastAsia"/>
          <w:b/>
          <w:bCs/>
          <w:sz w:val="22"/>
          <w:szCs w:val="22"/>
          <w:lang w:eastAsia="ko-KR"/>
        </w:rPr>
        <w:t xml:space="preserve"> </w:t>
      </w:r>
      <w:r w:rsidR="00636904">
        <w:rPr>
          <w:rFonts w:ascii="Times New Roman" w:hAnsi="Times New Roman" w:hint="eastAsia"/>
          <w:b/>
          <w:bCs/>
          <w:sz w:val="22"/>
          <w:szCs w:val="22"/>
          <w:lang w:eastAsia="ko-KR"/>
        </w:rPr>
        <w:t xml:space="preserve">the </w:t>
      </w:r>
      <w:r w:rsidRPr="00B62251">
        <w:rPr>
          <w:rFonts w:ascii="Times New Roman" w:hAnsi="Times New Roman" w:hint="eastAsia"/>
          <w:b/>
          <w:bCs/>
          <w:sz w:val="22"/>
          <w:szCs w:val="22"/>
          <w:lang w:eastAsia="ko-KR"/>
        </w:rPr>
        <w:t xml:space="preserve">Type-2 </w:t>
      </w:r>
      <w:r w:rsidR="00636904">
        <w:rPr>
          <w:rFonts w:ascii="Times New Roman" w:hAnsi="Times New Roman" w:hint="eastAsia"/>
          <w:b/>
          <w:bCs/>
          <w:sz w:val="22"/>
          <w:szCs w:val="22"/>
          <w:lang w:eastAsia="ko-KR"/>
        </w:rPr>
        <w:t xml:space="preserve">HARQ-ACK </w:t>
      </w:r>
      <w:r w:rsidRPr="00B62251">
        <w:rPr>
          <w:rFonts w:ascii="Times New Roman" w:hAnsi="Times New Roman" w:hint="eastAsia"/>
          <w:b/>
          <w:bCs/>
          <w:sz w:val="22"/>
          <w:szCs w:val="22"/>
          <w:lang w:eastAsia="ko-KR"/>
        </w:rPr>
        <w:t xml:space="preserve">codebook </w:t>
      </w:r>
      <w:r w:rsidR="00636904">
        <w:rPr>
          <w:rFonts w:ascii="Times New Roman" w:hAnsi="Times New Roman" w:hint="eastAsia"/>
          <w:b/>
          <w:bCs/>
          <w:sz w:val="22"/>
          <w:szCs w:val="22"/>
          <w:lang w:eastAsia="ko-KR"/>
        </w:rPr>
        <w:t>considering that</w:t>
      </w:r>
      <w:r w:rsidRPr="00B62251">
        <w:rPr>
          <w:rFonts w:ascii="Times New Roman" w:hAnsi="Times New Roman" w:hint="eastAsia"/>
          <w:b/>
          <w:bCs/>
          <w:sz w:val="22"/>
          <w:szCs w:val="22"/>
          <w:lang w:eastAsia="ko-KR"/>
        </w:rPr>
        <w:t xml:space="preserve"> only one carrier can be scheduled at a time</w:t>
      </w:r>
    </w:p>
    <w:p w14:paraId="07E5412F" w14:textId="77777777" w:rsidR="009F2AD8" w:rsidRPr="00000BF0" w:rsidRDefault="009F2AD8" w:rsidP="00BF6DDD">
      <w:pPr>
        <w:spacing w:before="120" w:after="120" w:line="240" w:lineRule="auto"/>
        <w:ind w:left="0" w:firstLine="0"/>
        <w:rPr>
          <w:rFonts w:eastAsia="바탕"/>
          <w:sz w:val="22"/>
          <w:szCs w:val="22"/>
          <w:lang w:val="x-none"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094A0F39"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E47597" w:rsidRPr="00A45676">
        <w:rPr>
          <w:rFonts w:eastAsia="바탕"/>
          <w:bCs/>
          <w:sz w:val="22"/>
          <w:szCs w:val="22"/>
          <w:lang w:val="en-US" w:eastAsia="ko-KR"/>
        </w:rPr>
        <w:t xml:space="preserve">we </w:t>
      </w:r>
      <w:r w:rsidR="00E47597">
        <w:rPr>
          <w:rFonts w:eastAsia="바탕" w:hint="eastAsia"/>
          <w:bCs/>
          <w:sz w:val="22"/>
          <w:szCs w:val="22"/>
          <w:lang w:val="en-US" w:eastAsia="ko-KR"/>
        </w:rPr>
        <w:t xml:space="preserve">discussed </w:t>
      </w:r>
      <w:r w:rsidR="008B582B">
        <w:rPr>
          <w:rFonts w:eastAsia="바탕" w:hint="eastAsia"/>
          <w:bCs/>
          <w:sz w:val="22"/>
          <w:szCs w:val="22"/>
          <w:lang w:val="en-US" w:eastAsia="ko-KR"/>
        </w:rPr>
        <w:t>the remaining</w:t>
      </w:r>
      <w:r w:rsidR="00E47597">
        <w:rPr>
          <w:rFonts w:eastAsia="바탕" w:hint="eastAsia"/>
          <w:bCs/>
          <w:sz w:val="22"/>
          <w:szCs w:val="22"/>
          <w:lang w:val="en-US" w:eastAsia="ko-KR"/>
        </w:rPr>
        <w:t xml:space="preserve"> issues </w:t>
      </w:r>
      <w:r w:rsidR="00A6494D">
        <w:rPr>
          <w:rFonts w:eastAsia="바탕" w:hint="eastAsia"/>
          <w:bCs/>
          <w:sz w:val="22"/>
          <w:szCs w:val="22"/>
          <w:lang w:val="en-US" w:eastAsia="ko-KR"/>
        </w:rPr>
        <w:t xml:space="preserve">on </w:t>
      </w:r>
      <w:r w:rsidR="00E47597">
        <w:rPr>
          <w:rFonts w:eastAsia="바탕" w:hint="eastAsia"/>
          <w:bCs/>
          <w:sz w:val="22"/>
          <w:szCs w:val="22"/>
          <w:lang w:val="en-US" w:eastAsia="ko-KR"/>
        </w:rPr>
        <w:t xml:space="preserve">low band CA </w:t>
      </w:r>
      <w:r w:rsidR="00A6494D">
        <w:rPr>
          <w:rFonts w:eastAsia="바탕" w:hint="eastAsia"/>
          <w:bCs/>
          <w:sz w:val="22"/>
          <w:szCs w:val="22"/>
          <w:lang w:val="en-US" w:eastAsia="ko-KR"/>
        </w:rPr>
        <w:t xml:space="preserve">operation </w:t>
      </w:r>
      <w:r w:rsidR="00E47597">
        <w:rPr>
          <w:rFonts w:eastAsia="바탕" w:hint="eastAsia"/>
          <w:bCs/>
          <w:sz w:val="22"/>
          <w:szCs w:val="22"/>
          <w:lang w:val="en-US" w:eastAsia="ko-KR"/>
        </w:rPr>
        <w:t xml:space="preserve">via semi-static switching pattern in Rel-19, </w:t>
      </w:r>
      <w:r w:rsidR="006E334C" w:rsidRPr="00BF6DDD">
        <w:rPr>
          <w:rFonts w:eastAsia="바탕"/>
          <w:bCs/>
          <w:sz w:val="22"/>
          <w:szCs w:val="22"/>
          <w:lang w:val="en-US" w:eastAsia="ko-KR"/>
        </w:rPr>
        <w:t xml:space="preserve">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Pr="00A6494D" w:rsidRDefault="007C208D" w:rsidP="00A6494D">
      <w:pPr>
        <w:spacing w:before="120" w:after="120" w:line="240" w:lineRule="auto"/>
        <w:ind w:left="0" w:firstLine="0"/>
        <w:rPr>
          <w:rFonts w:eastAsia="바탕"/>
          <w:sz w:val="22"/>
          <w:szCs w:val="22"/>
          <w:lang w:val="x-none" w:eastAsia="ko-KR"/>
        </w:rPr>
      </w:pPr>
    </w:p>
    <w:p w14:paraId="694A18E7" w14:textId="19B9DC33" w:rsidR="008B582B" w:rsidRDefault="008B582B" w:rsidP="008B582B">
      <w:pPr>
        <w:spacing w:before="120" w:after="120" w:line="240" w:lineRule="auto"/>
        <w:ind w:left="0" w:firstLine="0"/>
        <w:rPr>
          <w:rFonts w:eastAsia="바탕"/>
          <w:b/>
          <w:sz w:val="22"/>
          <w:szCs w:val="22"/>
          <w:lang w:eastAsia="ko-KR"/>
        </w:rPr>
      </w:pPr>
      <w:bookmarkStart w:id="7" w:name="_Hlk194056804"/>
      <w:r w:rsidRPr="006460AA">
        <w:rPr>
          <w:rFonts w:eastAsia="바탕"/>
          <w:b/>
          <w:sz w:val="22"/>
          <w:szCs w:val="22"/>
          <w:u w:val="single"/>
          <w:lang w:eastAsia="ko-KR"/>
        </w:rPr>
        <w:t>Proposal #</w:t>
      </w:r>
      <w:r>
        <w:rPr>
          <w:rFonts w:eastAsia="바탕" w:hint="eastAsia"/>
          <w:b/>
          <w:sz w:val="22"/>
          <w:szCs w:val="22"/>
          <w:u w:val="single"/>
          <w:lang w:eastAsia="ko-KR"/>
        </w:rPr>
        <w:t>1</w:t>
      </w:r>
      <w:r w:rsidRPr="006460AA">
        <w:rPr>
          <w:rFonts w:eastAsia="바탕"/>
          <w:b/>
          <w:sz w:val="22"/>
          <w:szCs w:val="22"/>
          <w:lang w:eastAsia="ko-KR"/>
        </w:rPr>
        <w:t xml:space="preserve">: </w:t>
      </w:r>
      <w:r w:rsidR="00BB0FF5">
        <w:rPr>
          <w:rFonts w:eastAsia="바탕" w:hint="eastAsia"/>
          <w:b/>
          <w:sz w:val="22"/>
          <w:szCs w:val="22"/>
          <w:lang w:eastAsia="ko-KR"/>
        </w:rPr>
        <w:t xml:space="preserve">Clarify </w:t>
      </w:r>
      <w:r w:rsidRPr="006460AA">
        <w:rPr>
          <w:rFonts w:eastAsia="바탕"/>
          <w:b/>
          <w:sz w:val="22"/>
          <w:szCs w:val="22"/>
          <w:lang w:eastAsia="ko-KR"/>
        </w:rPr>
        <w:t>UE behaviour in the situation that semi-static switching pattern activates Case 2 during</w:t>
      </w:r>
      <w:r w:rsidRPr="006460AA">
        <w:rPr>
          <w:rFonts w:eastAsia="바탕" w:hint="eastAsia"/>
          <w:b/>
          <w:sz w:val="22"/>
          <w:szCs w:val="22"/>
          <w:lang w:eastAsia="ko-KR"/>
        </w:rPr>
        <w:t xml:space="preserve"> </w:t>
      </w:r>
      <w:r w:rsidRPr="006460AA">
        <w:rPr>
          <w:rFonts w:eastAsia="바탕"/>
          <w:b/>
          <w:sz w:val="22"/>
          <w:szCs w:val="22"/>
          <w:lang w:eastAsia="ko-KR"/>
        </w:rPr>
        <w:t xml:space="preserve">periodic </w:t>
      </w:r>
      <w:r w:rsidRPr="00000BF0">
        <w:rPr>
          <w:rFonts w:eastAsia="바탕"/>
          <w:b/>
          <w:sz w:val="22"/>
          <w:szCs w:val="22"/>
          <w:lang w:eastAsia="ko-KR"/>
        </w:rPr>
        <w:t xml:space="preserve">UL signal/channel </w:t>
      </w:r>
      <w:r>
        <w:rPr>
          <w:rFonts w:eastAsia="바탕" w:hint="eastAsia"/>
          <w:b/>
          <w:sz w:val="22"/>
          <w:szCs w:val="22"/>
          <w:lang w:eastAsia="ko-KR"/>
        </w:rPr>
        <w:t xml:space="preserve">transmission </w:t>
      </w:r>
      <w:r w:rsidRPr="00000BF0">
        <w:rPr>
          <w:rFonts w:eastAsia="바탕"/>
          <w:b/>
          <w:sz w:val="22"/>
          <w:szCs w:val="22"/>
          <w:lang w:eastAsia="ko-KR"/>
        </w:rPr>
        <w:t>occasion/resource</w:t>
      </w:r>
      <w:r>
        <w:rPr>
          <w:rFonts w:eastAsia="바탕" w:hint="eastAsia"/>
          <w:b/>
          <w:sz w:val="22"/>
          <w:szCs w:val="22"/>
          <w:lang w:eastAsia="ko-KR"/>
        </w:rPr>
        <w:t xml:space="preserve"> (e.g. </w:t>
      </w:r>
      <w:r w:rsidRPr="00000BF0">
        <w:rPr>
          <w:rFonts w:eastAsia="바탕"/>
          <w:b/>
          <w:sz w:val="22"/>
          <w:szCs w:val="22"/>
          <w:lang w:eastAsia="ko-KR"/>
        </w:rPr>
        <w:t xml:space="preserve">RACH occasion, SR PUCCH, CG PUSCH, </w:t>
      </w:r>
      <w:r w:rsidR="00220ED6">
        <w:rPr>
          <w:rFonts w:eastAsia="바탕" w:hint="eastAsia"/>
          <w:b/>
          <w:sz w:val="22"/>
          <w:szCs w:val="22"/>
          <w:lang w:eastAsia="ko-KR"/>
        </w:rPr>
        <w:t>PUCCH/PUSCH</w:t>
      </w:r>
      <w:r w:rsidRPr="00000BF0">
        <w:rPr>
          <w:rFonts w:eastAsia="바탕"/>
          <w:b/>
          <w:sz w:val="22"/>
          <w:szCs w:val="22"/>
          <w:lang w:eastAsia="ko-KR"/>
        </w:rPr>
        <w:t xml:space="preserve"> repetition</w:t>
      </w:r>
      <w:r>
        <w:rPr>
          <w:rFonts w:eastAsia="바탕" w:hint="eastAsia"/>
          <w:b/>
          <w:sz w:val="22"/>
          <w:szCs w:val="22"/>
          <w:lang w:eastAsia="ko-KR"/>
        </w:rPr>
        <w:t>)</w:t>
      </w:r>
      <w:r w:rsidRPr="00000BF0">
        <w:rPr>
          <w:rFonts w:eastAsia="바탕"/>
          <w:b/>
          <w:sz w:val="22"/>
          <w:szCs w:val="22"/>
          <w:lang w:eastAsia="ko-KR"/>
        </w:rPr>
        <w:t xml:space="preserve"> on FDD carrier 1</w:t>
      </w:r>
      <w:r>
        <w:rPr>
          <w:rFonts w:eastAsia="바탕" w:hint="eastAsia"/>
          <w:b/>
          <w:sz w:val="22"/>
          <w:szCs w:val="22"/>
          <w:lang w:eastAsia="ko-KR"/>
        </w:rPr>
        <w:t>.</w:t>
      </w:r>
    </w:p>
    <w:p w14:paraId="5AAA3347" w14:textId="0A4147AE" w:rsidR="008B582B" w:rsidRDefault="00BB0FF5" w:rsidP="008B582B">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 xml:space="preserve">Define </w:t>
      </w:r>
      <w:r w:rsidR="008B582B">
        <w:rPr>
          <w:rFonts w:ascii="Times New Roman" w:hAnsi="Times New Roman" w:hint="eastAsia"/>
          <w:b/>
          <w:bCs/>
          <w:sz w:val="22"/>
          <w:szCs w:val="22"/>
          <w:lang w:eastAsia="ko-KR"/>
        </w:rPr>
        <w:t>how to</w:t>
      </w:r>
      <w:r w:rsidR="008B582B" w:rsidRPr="003679F8">
        <w:rPr>
          <w:rFonts w:ascii="Times New Roman" w:hAnsi="Times New Roman"/>
          <w:b/>
          <w:bCs/>
          <w:sz w:val="22"/>
          <w:szCs w:val="22"/>
          <w:lang w:eastAsia="ko-KR"/>
        </w:rPr>
        <w:t xml:space="preserve"> handle SR transmission counter/prohibit timer or available slot counting for PUSCH repetition </w:t>
      </w:r>
      <w:r w:rsidR="008B582B">
        <w:rPr>
          <w:rFonts w:ascii="Times New Roman" w:hAnsi="Times New Roman" w:hint="eastAsia"/>
          <w:b/>
          <w:bCs/>
          <w:sz w:val="22"/>
          <w:szCs w:val="22"/>
          <w:lang w:eastAsia="ko-KR"/>
        </w:rPr>
        <w:t>on FDD carrier 1 during Case 2</w:t>
      </w:r>
    </w:p>
    <w:p w14:paraId="4E7E1112" w14:textId="77777777" w:rsidR="008B582B" w:rsidRPr="003679F8" w:rsidRDefault="008B582B" w:rsidP="008B582B">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C</w:t>
      </w:r>
      <w:r w:rsidRPr="003679F8">
        <w:rPr>
          <w:rFonts w:ascii="Times New Roman" w:hAnsi="Times New Roman"/>
          <w:b/>
          <w:bCs/>
          <w:sz w:val="22"/>
          <w:szCs w:val="22"/>
          <w:lang w:eastAsia="ko-KR"/>
        </w:rPr>
        <w:t>onsider FDD carrier 1 with discontinuous UL slots as TDD carrier, and the UL occasions/</w:t>
      </w:r>
      <w:r>
        <w:rPr>
          <w:rFonts w:ascii="Times New Roman" w:hAnsi="Times New Roman" w:hint="eastAsia"/>
          <w:b/>
          <w:bCs/>
          <w:sz w:val="22"/>
          <w:szCs w:val="22"/>
          <w:lang w:eastAsia="ko-KR"/>
        </w:rPr>
        <w:t xml:space="preserve"> </w:t>
      </w:r>
      <w:r w:rsidRPr="003679F8">
        <w:rPr>
          <w:rFonts w:ascii="Times New Roman" w:hAnsi="Times New Roman"/>
          <w:b/>
          <w:bCs/>
          <w:sz w:val="22"/>
          <w:szCs w:val="22"/>
          <w:lang w:eastAsia="ko-KR"/>
        </w:rPr>
        <w:t>resources on FDD carrier 1 during Case 2 as invalid</w:t>
      </w:r>
    </w:p>
    <w:p w14:paraId="2F7797A3" w14:textId="77777777" w:rsidR="008B582B" w:rsidRDefault="008B582B" w:rsidP="008B582B">
      <w:pPr>
        <w:spacing w:before="120" w:after="120" w:line="240" w:lineRule="auto"/>
        <w:ind w:left="0" w:firstLine="0"/>
        <w:rPr>
          <w:rFonts w:eastAsia="바탕"/>
          <w:b/>
          <w:sz w:val="22"/>
          <w:szCs w:val="22"/>
          <w:u w:val="single"/>
          <w:lang w:eastAsia="ko-KR"/>
        </w:rPr>
      </w:pPr>
    </w:p>
    <w:p w14:paraId="5561B70E" w14:textId="6649921F" w:rsidR="008B582B" w:rsidRPr="00000BF0" w:rsidRDefault="008B582B" w:rsidP="008B582B">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Pr>
          <w:rFonts w:eastAsia="바탕" w:hint="eastAsia"/>
          <w:b/>
          <w:sz w:val="22"/>
          <w:szCs w:val="22"/>
          <w:u w:val="single"/>
          <w:lang w:eastAsia="ko-KR"/>
        </w:rPr>
        <w:t>2</w:t>
      </w:r>
      <w:r w:rsidRPr="006460AA">
        <w:rPr>
          <w:rFonts w:eastAsia="바탕"/>
          <w:b/>
          <w:sz w:val="22"/>
          <w:szCs w:val="22"/>
          <w:lang w:eastAsia="ko-KR"/>
        </w:rPr>
        <w:t xml:space="preserve">: </w:t>
      </w:r>
      <w:r>
        <w:rPr>
          <w:rFonts w:eastAsia="바탕" w:hint="eastAsia"/>
          <w:b/>
          <w:sz w:val="22"/>
          <w:szCs w:val="22"/>
          <w:lang w:eastAsia="ko-KR"/>
        </w:rPr>
        <w:t>A</w:t>
      </w:r>
      <w:r w:rsidRPr="006460AA">
        <w:rPr>
          <w:rFonts w:eastAsia="바탕" w:hint="eastAsia"/>
          <w:b/>
          <w:sz w:val="22"/>
          <w:szCs w:val="22"/>
          <w:lang w:eastAsia="ko-KR"/>
        </w:rPr>
        <w:t xml:space="preserve">dd </w:t>
      </w:r>
      <w:r w:rsidRPr="006460AA">
        <w:rPr>
          <w:rFonts w:eastAsia="바탕"/>
          <w:b/>
          <w:sz w:val="22"/>
          <w:szCs w:val="22"/>
          <w:lang w:eastAsia="ko-KR"/>
        </w:rPr>
        <w:t>the switching time</w:t>
      </w:r>
      <w:r w:rsidRPr="006460AA">
        <w:rPr>
          <w:rFonts w:eastAsia="바탕" w:hint="eastAsia"/>
          <w:b/>
          <w:sz w:val="22"/>
          <w:szCs w:val="22"/>
          <w:lang w:eastAsia="ko-KR"/>
        </w:rPr>
        <w:t xml:space="preserve"> from Case 2 (with PDSCH </w:t>
      </w:r>
      <w:r w:rsidRPr="006460AA">
        <w:rPr>
          <w:rFonts w:eastAsia="바탕"/>
          <w:b/>
          <w:sz w:val="22"/>
          <w:szCs w:val="22"/>
          <w:lang w:eastAsia="ko-KR"/>
        </w:rPr>
        <w:t>reception</w:t>
      </w:r>
      <w:r w:rsidRPr="006460AA">
        <w:rPr>
          <w:rFonts w:eastAsia="바탕" w:hint="eastAsia"/>
          <w:b/>
          <w:sz w:val="22"/>
          <w:szCs w:val="22"/>
          <w:lang w:eastAsia="ko-KR"/>
        </w:rPr>
        <w:t>) to Case 1 (with HARQ-ACK transmission</w:t>
      </w:r>
      <w:r>
        <w:rPr>
          <w:rFonts w:eastAsia="바탕" w:hint="eastAsia"/>
          <w:b/>
          <w:sz w:val="22"/>
          <w:szCs w:val="22"/>
          <w:lang w:eastAsia="ko-KR"/>
        </w:rPr>
        <w:t>) in the determination of UE PDSCH processing time.</w:t>
      </w:r>
    </w:p>
    <w:p w14:paraId="7720DB51" w14:textId="77777777" w:rsidR="008B582B" w:rsidRDefault="008B582B" w:rsidP="008B582B">
      <w:pPr>
        <w:spacing w:before="120" w:after="120" w:line="240" w:lineRule="auto"/>
        <w:ind w:left="0" w:firstLine="0"/>
        <w:rPr>
          <w:rFonts w:eastAsia="바탕"/>
          <w:b/>
          <w:sz w:val="22"/>
          <w:szCs w:val="22"/>
          <w:u w:val="single"/>
          <w:lang w:eastAsia="ko-KR"/>
        </w:rPr>
      </w:pPr>
    </w:p>
    <w:p w14:paraId="20B873EC" w14:textId="13B3E33A" w:rsidR="008B582B" w:rsidRDefault="008B582B" w:rsidP="008B582B">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lastRenderedPageBreak/>
        <w:t>Proposal #</w:t>
      </w:r>
      <w:r>
        <w:rPr>
          <w:rFonts w:eastAsia="바탕" w:hint="eastAsia"/>
          <w:b/>
          <w:sz w:val="22"/>
          <w:szCs w:val="22"/>
          <w:u w:val="single"/>
          <w:lang w:eastAsia="ko-KR"/>
        </w:rPr>
        <w:t>3</w:t>
      </w:r>
      <w:r w:rsidRPr="006460AA">
        <w:rPr>
          <w:rFonts w:eastAsia="바탕"/>
          <w:b/>
          <w:sz w:val="22"/>
          <w:szCs w:val="22"/>
          <w:lang w:eastAsia="ko-KR"/>
        </w:rPr>
        <w:t xml:space="preserve">: </w:t>
      </w:r>
      <w:r w:rsidRPr="006460AA">
        <w:rPr>
          <w:rFonts w:eastAsia="바탕" w:hint="eastAsia"/>
          <w:b/>
          <w:sz w:val="22"/>
          <w:szCs w:val="22"/>
          <w:lang w:eastAsia="ko-KR"/>
        </w:rPr>
        <w:t xml:space="preserve">Consider </w:t>
      </w:r>
      <w:r>
        <w:rPr>
          <w:rFonts w:eastAsia="바탕" w:hint="eastAsia"/>
          <w:b/>
          <w:sz w:val="22"/>
          <w:szCs w:val="22"/>
          <w:lang w:eastAsia="ko-KR"/>
        </w:rPr>
        <w:t>the following aspects related to HARQ-ACK codebook</w:t>
      </w:r>
      <w:r w:rsidRPr="00636904">
        <w:rPr>
          <w:rFonts w:hint="eastAsia"/>
          <w:b/>
          <w:sz w:val="22"/>
          <w:szCs w:val="22"/>
          <w:lang w:eastAsia="ko-KR"/>
        </w:rPr>
        <w:t xml:space="preserve"> </w:t>
      </w:r>
      <w:r w:rsidRPr="006460AA">
        <w:rPr>
          <w:rFonts w:hint="eastAsia"/>
          <w:b/>
          <w:sz w:val="22"/>
          <w:szCs w:val="22"/>
          <w:lang w:eastAsia="ko-KR"/>
        </w:rPr>
        <w:t xml:space="preserve">for the CA of carrier 1 </w:t>
      </w:r>
      <w:r w:rsidRPr="00000BF0">
        <w:rPr>
          <w:rFonts w:hint="eastAsia"/>
          <w:b/>
          <w:sz w:val="22"/>
          <w:szCs w:val="22"/>
          <w:lang w:eastAsia="ko-KR"/>
        </w:rPr>
        <w:t>and 2 via switching</w:t>
      </w:r>
      <w:r>
        <w:rPr>
          <w:rFonts w:eastAsia="바탕" w:hint="eastAsia"/>
          <w:b/>
          <w:sz w:val="22"/>
          <w:szCs w:val="22"/>
          <w:lang w:eastAsia="ko-KR"/>
        </w:rPr>
        <w:t>.</w:t>
      </w:r>
    </w:p>
    <w:p w14:paraId="5F43E46C" w14:textId="77777777" w:rsidR="008B582B" w:rsidRDefault="008B582B" w:rsidP="008B582B">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E</w:t>
      </w:r>
      <w:r w:rsidRPr="00B62251">
        <w:rPr>
          <w:rFonts w:ascii="Times New Roman" w:hAnsi="Times New Roman" w:hint="eastAsia"/>
          <w:b/>
          <w:bCs/>
          <w:sz w:val="22"/>
          <w:szCs w:val="22"/>
          <w:lang w:eastAsia="ko-KR"/>
        </w:rPr>
        <w:t>xclu</w:t>
      </w:r>
      <w:r>
        <w:rPr>
          <w:rFonts w:ascii="Times New Roman" w:hAnsi="Times New Roman" w:hint="eastAsia"/>
          <w:b/>
          <w:bCs/>
          <w:sz w:val="22"/>
          <w:szCs w:val="22"/>
          <w:lang w:eastAsia="ko-KR"/>
        </w:rPr>
        <w:t>sion of</w:t>
      </w:r>
      <w:r w:rsidRPr="00B62251">
        <w:rPr>
          <w:rFonts w:ascii="Times New Roman" w:hAnsi="Times New Roman" w:hint="eastAsia"/>
          <w:b/>
          <w:bCs/>
          <w:sz w:val="22"/>
          <w:szCs w:val="22"/>
          <w:lang w:eastAsia="ko-KR"/>
        </w:rPr>
        <w:t xml:space="preserve"> the slots</w:t>
      </w:r>
      <w:r w:rsidRPr="00B62251">
        <w:rPr>
          <w:rFonts w:ascii="Times New Roman" w:hAnsi="Times New Roman"/>
          <w:b/>
          <w:bCs/>
          <w:sz w:val="22"/>
          <w:szCs w:val="22"/>
          <w:lang w:eastAsia="ko-KR"/>
        </w:rPr>
        <w:t xml:space="preserve"> invalid</w:t>
      </w:r>
      <w:r w:rsidRPr="00B62251">
        <w:rPr>
          <w:rFonts w:ascii="Times New Roman" w:hAnsi="Times New Roman" w:hint="eastAsia"/>
          <w:b/>
          <w:bCs/>
          <w:sz w:val="22"/>
          <w:szCs w:val="22"/>
          <w:lang w:eastAsia="ko-KR"/>
        </w:rPr>
        <w:t xml:space="preserve"> for PDSCH scheduling on carrier 1 (or 2) during Case 2 (or 1) in the construction of Type-1 HARQ-ACK codebook</w:t>
      </w:r>
    </w:p>
    <w:p w14:paraId="4A9EEC35" w14:textId="77777777" w:rsidR="008B582B" w:rsidRPr="00B62251" w:rsidRDefault="008B582B" w:rsidP="008B582B">
      <w:pPr>
        <w:pStyle w:val="af"/>
        <w:numPr>
          <w:ilvl w:val="0"/>
          <w:numId w:val="89"/>
        </w:numPr>
        <w:spacing w:before="120" w:after="120" w:line="240" w:lineRule="auto"/>
        <w:ind w:leftChars="0"/>
        <w:rPr>
          <w:rFonts w:ascii="Times New Roman" w:hAnsi="Times New Roman"/>
          <w:b/>
          <w:bCs/>
          <w:sz w:val="22"/>
          <w:szCs w:val="22"/>
          <w:lang w:eastAsia="ko-KR"/>
        </w:rPr>
      </w:pPr>
      <w:r w:rsidRPr="00B62251">
        <w:rPr>
          <w:rFonts w:ascii="Times New Roman" w:hAnsi="Times New Roman" w:hint="eastAsia"/>
          <w:b/>
          <w:bCs/>
          <w:sz w:val="22"/>
          <w:szCs w:val="22"/>
          <w:lang w:eastAsia="ko-KR"/>
        </w:rPr>
        <w:t xml:space="preserve">DAI signaling </w:t>
      </w:r>
      <w:r>
        <w:rPr>
          <w:rFonts w:ascii="Times New Roman" w:hAnsi="Times New Roman" w:hint="eastAsia"/>
          <w:b/>
          <w:bCs/>
          <w:sz w:val="22"/>
          <w:szCs w:val="22"/>
          <w:lang w:eastAsia="ko-KR"/>
        </w:rPr>
        <w:t>via</w:t>
      </w:r>
      <w:r w:rsidRPr="00B62251">
        <w:rPr>
          <w:rFonts w:ascii="Times New Roman" w:hAnsi="Times New Roman" w:hint="eastAsia"/>
          <w:b/>
          <w:bCs/>
          <w:sz w:val="22"/>
          <w:szCs w:val="22"/>
          <w:lang w:eastAsia="ko-KR"/>
        </w:rPr>
        <w:t xml:space="preserve"> DL DCI </w:t>
      </w:r>
      <w:r>
        <w:rPr>
          <w:rFonts w:ascii="Times New Roman" w:hAnsi="Times New Roman" w:hint="eastAsia"/>
          <w:b/>
          <w:bCs/>
          <w:sz w:val="22"/>
          <w:szCs w:val="22"/>
          <w:lang w:eastAsia="ko-KR"/>
        </w:rPr>
        <w:t>for</w:t>
      </w:r>
      <w:r w:rsidRPr="00B62251">
        <w:rPr>
          <w:rFonts w:ascii="Times New Roman" w:hAnsi="Times New Roman" w:hint="eastAsia"/>
          <w:b/>
          <w:bCs/>
          <w:sz w:val="22"/>
          <w:szCs w:val="22"/>
          <w:lang w:eastAsia="ko-KR"/>
        </w:rPr>
        <w:t xml:space="preserve"> </w:t>
      </w:r>
      <w:r>
        <w:rPr>
          <w:rFonts w:ascii="Times New Roman" w:hAnsi="Times New Roman" w:hint="eastAsia"/>
          <w:b/>
          <w:bCs/>
          <w:sz w:val="22"/>
          <w:szCs w:val="22"/>
          <w:lang w:eastAsia="ko-KR"/>
        </w:rPr>
        <w:t xml:space="preserve">the </w:t>
      </w:r>
      <w:r w:rsidRPr="00B62251">
        <w:rPr>
          <w:rFonts w:ascii="Times New Roman" w:hAnsi="Times New Roman" w:hint="eastAsia"/>
          <w:b/>
          <w:bCs/>
          <w:sz w:val="22"/>
          <w:szCs w:val="22"/>
          <w:lang w:eastAsia="ko-KR"/>
        </w:rPr>
        <w:t xml:space="preserve">Type-2 </w:t>
      </w:r>
      <w:r>
        <w:rPr>
          <w:rFonts w:ascii="Times New Roman" w:hAnsi="Times New Roman" w:hint="eastAsia"/>
          <w:b/>
          <w:bCs/>
          <w:sz w:val="22"/>
          <w:szCs w:val="22"/>
          <w:lang w:eastAsia="ko-KR"/>
        </w:rPr>
        <w:t xml:space="preserve">HARQ-ACK </w:t>
      </w:r>
      <w:r w:rsidRPr="00B62251">
        <w:rPr>
          <w:rFonts w:ascii="Times New Roman" w:hAnsi="Times New Roman" w:hint="eastAsia"/>
          <w:b/>
          <w:bCs/>
          <w:sz w:val="22"/>
          <w:szCs w:val="22"/>
          <w:lang w:eastAsia="ko-KR"/>
        </w:rPr>
        <w:t xml:space="preserve">codebook </w:t>
      </w:r>
      <w:r>
        <w:rPr>
          <w:rFonts w:ascii="Times New Roman" w:hAnsi="Times New Roman" w:hint="eastAsia"/>
          <w:b/>
          <w:bCs/>
          <w:sz w:val="22"/>
          <w:szCs w:val="22"/>
          <w:lang w:eastAsia="ko-KR"/>
        </w:rPr>
        <w:t>considering that</w:t>
      </w:r>
      <w:r w:rsidRPr="00B62251">
        <w:rPr>
          <w:rFonts w:ascii="Times New Roman" w:hAnsi="Times New Roman" w:hint="eastAsia"/>
          <w:b/>
          <w:bCs/>
          <w:sz w:val="22"/>
          <w:szCs w:val="22"/>
          <w:lang w:eastAsia="ko-KR"/>
        </w:rPr>
        <w:t xml:space="preserve"> only one carrier can be scheduled at a time</w:t>
      </w:r>
    </w:p>
    <w:bookmarkEnd w:id="7"/>
    <w:p w14:paraId="2589451A" w14:textId="77777777" w:rsidR="00E46946" w:rsidRPr="00A6494D" w:rsidRDefault="00E46946" w:rsidP="006972B1">
      <w:pPr>
        <w:spacing w:before="120" w:after="120" w:line="240" w:lineRule="auto"/>
        <w:ind w:left="0" w:firstLine="0"/>
        <w:rPr>
          <w:rFonts w:eastAsia="바탕"/>
          <w:sz w:val="22"/>
          <w:szCs w:val="22"/>
          <w:lang w:val="x-none" w:eastAsia="ko-KR"/>
        </w:rPr>
      </w:pPr>
    </w:p>
    <w:p w14:paraId="71A16F0C" w14:textId="77777777" w:rsidR="00072744" w:rsidRPr="00DC4939" w:rsidRDefault="00072744" w:rsidP="00072744">
      <w:pPr>
        <w:pStyle w:val="1"/>
        <w:numPr>
          <w:ilvl w:val="0"/>
          <w:numId w:val="1"/>
        </w:numPr>
        <w:spacing w:before="300"/>
        <w:rPr>
          <w:rFonts w:eastAsia="바탕"/>
          <w:b/>
          <w:lang w:eastAsia="ko-KR"/>
        </w:rPr>
      </w:pPr>
      <w:r w:rsidRPr="00DC4939">
        <w:rPr>
          <w:rFonts w:eastAsia="바탕"/>
          <w:b/>
          <w:lang w:eastAsia="ko-KR"/>
        </w:rPr>
        <w:t>References</w:t>
      </w:r>
    </w:p>
    <w:p w14:paraId="42586B32" w14:textId="5F500A83" w:rsidR="00B62251" w:rsidRPr="00437B4B" w:rsidRDefault="00B62251" w:rsidP="00B62251">
      <w:pPr>
        <w:pStyle w:val="References"/>
        <w:rPr>
          <w:lang w:eastAsia="ko-KR"/>
        </w:rPr>
      </w:pPr>
      <w:r w:rsidRPr="000660D2">
        <w:rPr>
          <w:lang w:eastAsia="ko-KR"/>
        </w:rPr>
        <w:t>RAN1 Chair’s Notes</w:t>
      </w:r>
      <w:r w:rsidRPr="000660D2">
        <w:rPr>
          <w:rFonts w:eastAsiaTheme="minorEastAsia" w:hint="eastAsia"/>
          <w:lang w:eastAsia="ko-KR"/>
        </w:rPr>
        <w:t xml:space="preserve">, </w:t>
      </w:r>
      <w:r w:rsidRPr="000660D2">
        <w:rPr>
          <w:lang w:eastAsia="ko-KR"/>
        </w:rPr>
        <w:t>RAN</w:t>
      </w:r>
      <w:r w:rsidRPr="000660D2">
        <w:rPr>
          <w:rFonts w:eastAsiaTheme="minorEastAsia" w:hint="eastAsia"/>
          <w:lang w:eastAsia="ko-KR"/>
        </w:rPr>
        <w:t>1</w:t>
      </w:r>
      <w:r w:rsidRPr="000660D2">
        <w:rPr>
          <w:lang w:eastAsia="ko-KR"/>
        </w:rPr>
        <w:t>#</w:t>
      </w:r>
      <w:r w:rsidRPr="000660D2">
        <w:rPr>
          <w:rFonts w:eastAsiaTheme="minorEastAsia" w:hint="eastAsia"/>
          <w:lang w:eastAsia="ko-KR"/>
        </w:rPr>
        <w:t>12</w:t>
      </w:r>
      <w:r>
        <w:rPr>
          <w:rFonts w:eastAsiaTheme="minorEastAsia" w:hint="eastAsia"/>
          <w:lang w:eastAsia="ko-KR"/>
        </w:rPr>
        <w:t>1</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EA307" w14:textId="77777777" w:rsidR="00D76935" w:rsidRDefault="00D76935" w:rsidP="00CB15B0">
      <w:pPr>
        <w:spacing w:before="0" w:after="0" w:line="240" w:lineRule="auto"/>
      </w:pPr>
      <w:r>
        <w:separator/>
      </w:r>
    </w:p>
  </w:endnote>
  <w:endnote w:type="continuationSeparator" w:id="0">
    <w:p w14:paraId="062BB843" w14:textId="77777777" w:rsidR="00D76935" w:rsidRDefault="00D7693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102CB" w14:textId="77777777" w:rsidR="00D76935" w:rsidRDefault="00D76935" w:rsidP="00CB15B0">
      <w:pPr>
        <w:spacing w:before="0" w:after="0" w:line="240" w:lineRule="auto"/>
      </w:pPr>
      <w:r>
        <w:separator/>
      </w:r>
    </w:p>
  </w:footnote>
  <w:footnote w:type="continuationSeparator" w:id="0">
    <w:p w14:paraId="126EDD86" w14:textId="77777777" w:rsidR="00D76935" w:rsidRDefault="00D76935"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252"/>
        </w:tabs>
        <w:ind w:left="-252"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63F09"/>
    <w:multiLevelType w:val="hybridMultilevel"/>
    <w:tmpl w:val="ED04327C"/>
    <w:lvl w:ilvl="0" w:tplc="10BEC43C">
      <w:numFmt w:val="bullet"/>
      <w:lvlText w:val="-"/>
      <w:lvlJc w:val="left"/>
      <w:pPr>
        <w:ind w:left="800" w:hanging="360"/>
      </w:pPr>
      <w:rPr>
        <w:rFonts w:ascii="Times New Roman" w:eastAsia="바탕" w:hAnsi="Times New Roman" w:cs="Times New Roman" w:hint="default"/>
        <w:u w:val="none"/>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48311AC"/>
    <w:multiLevelType w:val="hybridMultilevel"/>
    <w:tmpl w:val="84869780"/>
    <w:lvl w:ilvl="0" w:tplc="49E4066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4"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2E76CB9"/>
    <w:multiLevelType w:val="hybridMultilevel"/>
    <w:tmpl w:val="666EFFEC"/>
    <w:lvl w:ilvl="0" w:tplc="9834A138">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AD79F9"/>
    <w:multiLevelType w:val="hybridMultilevel"/>
    <w:tmpl w:val="4FA84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3" w15:restartNumberingAfterBreak="0">
    <w:nsid w:val="7150635A"/>
    <w:multiLevelType w:val="hybridMultilevel"/>
    <w:tmpl w:val="C0028FB4"/>
    <w:lvl w:ilvl="0" w:tplc="48FA207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7990D76"/>
    <w:multiLevelType w:val="hybridMultilevel"/>
    <w:tmpl w:val="FD62290C"/>
    <w:lvl w:ilvl="0" w:tplc="95683B4A">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72"/>
  </w:num>
  <w:num w:numId="2" w16cid:durableId="815340018">
    <w:abstractNumId w:val="1"/>
  </w:num>
  <w:num w:numId="3" w16cid:durableId="1501122225">
    <w:abstractNumId w:val="43"/>
  </w:num>
  <w:num w:numId="4" w16cid:durableId="1824934060">
    <w:abstractNumId w:val="30"/>
  </w:num>
  <w:num w:numId="5" w16cid:durableId="1165051250">
    <w:abstractNumId w:val="60"/>
  </w:num>
  <w:num w:numId="6" w16cid:durableId="1422753657">
    <w:abstractNumId w:val="63"/>
  </w:num>
  <w:num w:numId="7" w16cid:durableId="1254627957">
    <w:abstractNumId w:val="21"/>
  </w:num>
  <w:num w:numId="8" w16cid:durableId="1999309179">
    <w:abstractNumId w:val="71"/>
  </w:num>
  <w:num w:numId="9" w16cid:durableId="1973321497">
    <w:abstractNumId w:val="62"/>
  </w:num>
  <w:num w:numId="10" w16cid:durableId="306204081">
    <w:abstractNumId w:val="59"/>
  </w:num>
  <w:num w:numId="11" w16cid:durableId="1358694470">
    <w:abstractNumId w:val="50"/>
  </w:num>
  <w:num w:numId="12" w16cid:durableId="565066790">
    <w:abstractNumId w:val="28"/>
  </w:num>
  <w:num w:numId="13" w16cid:durableId="870798166">
    <w:abstractNumId w:val="58"/>
  </w:num>
  <w:num w:numId="14" w16cid:durableId="1710951877">
    <w:abstractNumId w:val="86"/>
  </w:num>
  <w:num w:numId="15" w16cid:durableId="2140292896">
    <w:abstractNumId w:val="74"/>
  </w:num>
  <w:num w:numId="16" w16cid:durableId="925502251">
    <w:abstractNumId w:val="17"/>
  </w:num>
  <w:num w:numId="17" w16cid:durableId="1055855948">
    <w:abstractNumId w:val="88"/>
  </w:num>
  <w:num w:numId="18" w16cid:durableId="1708523981">
    <w:abstractNumId w:val="31"/>
  </w:num>
  <w:num w:numId="19" w16cid:durableId="724793216">
    <w:abstractNumId w:val="76"/>
  </w:num>
  <w:num w:numId="20" w16cid:durableId="60111430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9"/>
  </w:num>
  <w:num w:numId="22" w16cid:durableId="488131040">
    <w:abstractNumId w:val="78"/>
  </w:num>
  <w:num w:numId="23" w16cid:durableId="124661288">
    <w:abstractNumId w:val="22"/>
  </w:num>
  <w:num w:numId="24" w16cid:durableId="504319377">
    <w:abstractNumId w:val="25"/>
  </w:num>
  <w:num w:numId="25" w16cid:durableId="485780997">
    <w:abstractNumId w:val="47"/>
  </w:num>
  <w:num w:numId="26" w16cid:durableId="2041347196">
    <w:abstractNumId w:val="53"/>
  </w:num>
  <w:num w:numId="27" w16cid:durableId="12654529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64"/>
  </w:num>
  <w:num w:numId="30" w16cid:durableId="836699091">
    <w:abstractNumId w:val="20"/>
  </w:num>
  <w:num w:numId="31" w16cid:durableId="560213954">
    <w:abstractNumId w:val="79"/>
  </w:num>
  <w:num w:numId="32" w16cid:durableId="1599096710">
    <w:abstractNumId w:val="3"/>
  </w:num>
  <w:num w:numId="33" w16cid:durableId="2021346508">
    <w:abstractNumId w:val="51"/>
  </w:num>
  <w:num w:numId="34" w16cid:durableId="710617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4"/>
  </w:num>
  <w:num w:numId="36" w16cid:durableId="163325330">
    <w:abstractNumId w:val="32"/>
  </w:num>
  <w:num w:numId="37" w16cid:durableId="517279265">
    <w:abstractNumId w:val="87"/>
  </w:num>
  <w:num w:numId="38" w16cid:durableId="138962980">
    <w:abstractNumId w:val="52"/>
  </w:num>
  <w:num w:numId="39" w16cid:durableId="554434821">
    <w:abstractNumId w:val="84"/>
  </w:num>
  <w:num w:numId="40" w16cid:durableId="878394648">
    <w:abstractNumId w:val="49"/>
  </w:num>
  <w:num w:numId="41" w16cid:durableId="599068633">
    <w:abstractNumId w:val="0"/>
  </w:num>
  <w:num w:numId="42" w16cid:durableId="1870294072">
    <w:abstractNumId w:val="61"/>
  </w:num>
  <w:num w:numId="43" w16cid:durableId="486285966">
    <w:abstractNumId w:val="85"/>
  </w:num>
  <w:num w:numId="44" w16cid:durableId="333530202">
    <w:abstractNumId w:val="34"/>
  </w:num>
  <w:num w:numId="45" w16cid:durableId="591622730">
    <w:abstractNumId w:val="42"/>
  </w:num>
  <w:num w:numId="46" w16cid:durableId="1619068800">
    <w:abstractNumId w:val="39"/>
  </w:num>
  <w:num w:numId="47" w16cid:durableId="905797208">
    <w:abstractNumId w:val="23"/>
  </w:num>
  <w:num w:numId="48" w16cid:durableId="1333332502">
    <w:abstractNumId w:val="68"/>
  </w:num>
  <w:num w:numId="49" w16cid:durableId="1859197769">
    <w:abstractNumId w:val="36"/>
  </w:num>
  <w:num w:numId="50" w16cid:durableId="1157694194">
    <w:abstractNumId w:val="69"/>
  </w:num>
  <w:num w:numId="51" w16cid:durableId="843396373">
    <w:abstractNumId w:val="5"/>
  </w:num>
  <w:num w:numId="52" w16cid:durableId="790561915">
    <w:abstractNumId w:val="56"/>
  </w:num>
  <w:num w:numId="53" w16cid:durableId="525408189">
    <w:abstractNumId w:val="70"/>
  </w:num>
  <w:num w:numId="54" w16cid:durableId="1464812796">
    <w:abstractNumId w:val="16"/>
  </w:num>
  <w:num w:numId="55" w16cid:durableId="1746949854">
    <w:abstractNumId w:val="43"/>
  </w:num>
  <w:num w:numId="56" w16cid:durableId="77333298">
    <w:abstractNumId w:val="82"/>
  </w:num>
  <w:num w:numId="57" w16cid:durableId="1561139176">
    <w:abstractNumId w:val="8"/>
  </w:num>
  <w:num w:numId="58" w16cid:durableId="4791142">
    <w:abstractNumId w:val="10"/>
  </w:num>
  <w:num w:numId="59" w16cid:durableId="1192842630">
    <w:abstractNumId w:val="65"/>
  </w:num>
  <w:num w:numId="60" w16cid:durableId="1482308074">
    <w:abstractNumId w:val="7"/>
  </w:num>
  <w:num w:numId="61" w16cid:durableId="988167701">
    <w:abstractNumId w:val="77"/>
  </w:num>
  <w:num w:numId="62" w16cid:durableId="1177385717">
    <w:abstractNumId w:val="35"/>
  </w:num>
  <w:num w:numId="63" w16cid:durableId="319433458">
    <w:abstractNumId w:val="11"/>
  </w:num>
  <w:num w:numId="64" w16cid:durableId="62147572">
    <w:abstractNumId w:val="19"/>
  </w:num>
  <w:num w:numId="65" w16cid:durableId="703214505">
    <w:abstractNumId w:val="13"/>
  </w:num>
  <w:num w:numId="66" w16cid:durableId="1078793591">
    <w:abstractNumId w:val="40"/>
  </w:num>
  <w:num w:numId="67" w16cid:durableId="1661076020">
    <w:abstractNumId w:val="38"/>
  </w:num>
  <w:num w:numId="68" w16cid:durableId="1604798082">
    <w:abstractNumId w:val="80"/>
  </w:num>
  <w:num w:numId="69" w16cid:durableId="18363175">
    <w:abstractNumId w:val="48"/>
  </w:num>
  <w:num w:numId="70" w16cid:durableId="100800439">
    <w:abstractNumId w:val="57"/>
  </w:num>
  <w:num w:numId="71" w16cid:durableId="2050299596">
    <w:abstractNumId w:val="43"/>
  </w:num>
  <w:num w:numId="72" w16cid:durableId="634796425">
    <w:abstractNumId w:val="27"/>
  </w:num>
  <w:num w:numId="73" w16cid:durableId="687609655">
    <w:abstractNumId w:val="75"/>
  </w:num>
  <w:num w:numId="74" w16cid:durableId="802117445">
    <w:abstractNumId w:val="18"/>
  </w:num>
  <w:num w:numId="75" w16cid:durableId="1352612083">
    <w:abstractNumId w:val="37"/>
  </w:num>
  <w:num w:numId="76" w16cid:durableId="1702514285">
    <w:abstractNumId w:val="44"/>
  </w:num>
  <w:num w:numId="77" w16cid:durableId="1044257226">
    <w:abstractNumId w:val="12"/>
  </w:num>
  <w:num w:numId="78" w16cid:durableId="1355499174">
    <w:abstractNumId w:val="43"/>
  </w:num>
  <w:num w:numId="79" w16cid:durableId="16798505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41977611">
    <w:abstractNumId w:val="14"/>
  </w:num>
  <w:num w:numId="81" w16cid:durableId="1659768504">
    <w:abstractNumId w:val="33"/>
  </w:num>
  <w:num w:numId="82" w16cid:durableId="1477989801">
    <w:abstractNumId w:val="26"/>
  </w:num>
  <w:num w:numId="83" w16cid:durableId="1642534823">
    <w:abstractNumId w:val="9"/>
  </w:num>
  <w:num w:numId="84" w16cid:durableId="704330715">
    <w:abstractNumId w:val="15"/>
  </w:num>
  <w:num w:numId="85" w16cid:durableId="36243342">
    <w:abstractNumId w:val="83"/>
  </w:num>
  <w:num w:numId="86" w16cid:durableId="1628775570">
    <w:abstractNumId w:val="41"/>
  </w:num>
  <w:num w:numId="87" w16cid:durableId="146871536">
    <w:abstractNumId w:val="67"/>
  </w:num>
  <w:num w:numId="88" w16cid:durableId="1963421983">
    <w:abstractNumId w:val="4"/>
  </w:num>
  <w:num w:numId="89" w16cid:durableId="1448306145">
    <w:abstractNumId w:val="73"/>
  </w:num>
  <w:num w:numId="90" w16cid:durableId="447551718">
    <w:abstractNumId w:val="54"/>
  </w:num>
  <w:num w:numId="91" w16cid:durableId="329216421">
    <w:abstractNumId w:val="55"/>
  </w:num>
  <w:num w:numId="92" w16cid:durableId="1800999615">
    <w:abstractNumId w:val="8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BF0"/>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5A9"/>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6CF"/>
    <w:rsid w:val="00046A2B"/>
    <w:rsid w:val="00046C25"/>
    <w:rsid w:val="00046DEE"/>
    <w:rsid w:val="0004706D"/>
    <w:rsid w:val="00050098"/>
    <w:rsid w:val="00050CC8"/>
    <w:rsid w:val="00050EDF"/>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85E"/>
    <w:rsid w:val="000D12F5"/>
    <w:rsid w:val="000D142E"/>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27"/>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17FF"/>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0D9D"/>
    <w:rsid w:val="00151401"/>
    <w:rsid w:val="001521A2"/>
    <w:rsid w:val="00152587"/>
    <w:rsid w:val="001527F9"/>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70F"/>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0ED6"/>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A56"/>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1EB"/>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348"/>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7E8"/>
    <w:rsid w:val="002B0B24"/>
    <w:rsid w:val="002B1033"/>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06"/>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40C"/>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38"/>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9F8"/>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248"/>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8B"/>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075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FE"/>
    <w:rsid w:val="00437AB2"/>
    <w:rsid w:val="00437B4B"/>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11D"/>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886"/>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833"/>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520"/>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1E6"/>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192"/>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E27"/>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76D"/>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068"/>
    <w:rsid w:val="005E7109"/>
    <w:rsid w:val="005E7246"/>
    <w:rsid w:val="005E7424"/>
    <w:rsid w:val="005E78AB"/>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573"/>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6904"/>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0AA"/>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421"/>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9A6"/>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2B"/>
    <w:rsid w:val="00695F62"/>
    <w:rsid w:val="0069610A"/>
    <w:rsid w:val="006962EB"/>
    <w:rsid w:val="006972B1"/>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CC0"/>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54B"/>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1A"/>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A2E"/>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1FB"/>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1BB8"/>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87DE8"/>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B5F"/>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8AA"/>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0B2"/>
    <w:rsid w:val="0084665B"/>
    <w:rsid w:val="00846EF5"/>
    <w:rsid w:val="00847417"/>
    <w:rsid w:val="00847AB6"/>
    <w:rsid w:val="00847FE4"/>
    <w:rsid w:val="008507B8"/>
    <w:rsid w:val="0085158F"/>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F2F"/>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82B"/>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DD"/>
    <w:rsid w:val="008E147B"/>
    <w:rsid w:val="008E181B"/>
    <w:rsid w:val="008E1B7B"/>
    <w:rsid w:val="008E1CB7"/>
    <w:rsid w:val="008E1E3A"/>
    <w:rsid w:val="008E1E3C"/>
    <w:rsid w:val="008E2113"/>
    <w:rsid w:val="008E22D0"/>
    <w:rsid w:val="008E27CF"/>
    <w:rsid w:val="008E27FD"/>
    <w:rsid w:val="008E358D"/>
    <w:rsid w:val="008E3D64"/>
    <w:rsid w:val="008E4F80"/>
    <w:rsid w:val="008E560E"/>
    <w:rsid w:val="008E589A"/>
    <w:rsid w:val="008E59BA"/>
    <w:rsid w:val="008E652E"/>
    <w:rsid w:val="008E66C4"/>
    <w:rsid w:val="008E6C06"/>
    <w:rsid w:val="008E6EA7"/>
    <w:rsid w:val="008E7565"/>
    <w:rsid w:val="008E7973"/>
    <w:rsid w:val="008E79EE"/>
    <w:rsid w:val="008E7ECC"/>
    <w:rsid w:val="008E7F27"/>
    <w:rsid w:val="008F0052"/>
    <w:rsid w:val="008F039D"/>
    <w:rsid w:val="008F0677"/>
    <w:rsid w:val="008F0779"/>
    <w:rsid w:val="008F07E8"/>
    <w:rsid w:val="008F095B"/>
    <w:rsid w:val="008F1002"/>
    <w:rsid w:val="008F11BF"/>
    <w:rsid w:val="008F18DC"/>
    <w:rsid w:val="008F18EC"/>
    <w:rsid w:val="008F1A3A"/>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BD2"/>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CB4"/>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0A5"/>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5A4"/>
    <w:rsid w:val="00975A07"/>
    <w:rsid w:val="00976622"/>
    <w:rsid w:val="00976936"/>
    <w:rsid w:val="0097704F"/>
    <w:rsid w:val="009779C8"/>
    <w:rsid w:val="00977C08"/>
    <w:rsid w:val="00980807"/>
    <w:rsid w:val="0098095D"/>
    <w:rsid w:val="00980E3B"/>
    <w:rsid w:val="00981672"/>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780"/>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D7B05"/>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B13"/>
    <w:rsid w:val="009E6EF8"/>
    <w:rsid w:val="009E7694"/>
    <w:rsid w:val="009F0126"/>
    <w:rsid w:val="009F024C"/>
    <w:rsid w:val="009F0B14"/>
    <w:rsid w:val="009F1103"/>
    <w:rsid w:val="009F166E"/>
    <w:rsid w:val="009F1DFB"/>
    <w:rsid w:val="009F1E45"/>
    <w:rsid w:val="009F1E6E"/>
    <w:rsid w:val="009F21D7"/>
    <w:rsid w:val="009F255F"/>
    <w:rsid w:val="009F2672"/>
    <w:rsid w:val="009F2AD8"/>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37F"/>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AB"/>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182"/>
    <w:rsid w:val="00A613DA"/>
    <w:rsid w:val="00A61CB8"/>
    <w:rsid w:val="00A61F98"/>
    <w:rsid w:val="00A628BF"/>
    <w:rsid w:val="00A62BF4"/>
    <w:rsid w:val="00A62CD6"/>
    <w:rsid w:val="00A62CE8"/>
    <w:rsid w:val="00A633FE"/>
    <w:rsid w:val="00A63CBF"/>
    <w:rsid w:val="00A6494D"/>
    <w:rsid w:val="00A64A7E"/>
    <w:rsid w:val="00A64AFF"/>
    <w:rsid w:val="00A64BBF"/>
    <w:rsid w:val="00A64DD1"/>
    <w:rsid w:val="00A65511"/>
    <w:rsid w:val="00A6555A"/>
    <w:rsid w:val="00A6565A"/>
    <w:rsid w:val="00A657FD"/>
    <w:rsid w:val="00A658B2"/>
    <w:rsid w:val="00A658CF"/>
    <w:rsid w:val="00A65BD3"/>
    <w:rsid w:val="00A65CF8"/>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1F46"/>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09D"/>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D81"/>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C36"/>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AAA"/>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603"/>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488"/>
    <w:rsid w:val="00B26591"/>
    <w:rsid w:val="00B26BD8"/>
    <w:rsid w:val="00B26C0E"/>
    <w:rsid w:val="00B26C39"/>
    <w:rsid w:val="00B26D67"/>
    <w:rsid w:val="00B271B2"/>
    <w:rsid w:val="00B27CAF"/>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8F7"/>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251"/>
    <w:rsid w:val="00B625CC"/>
    <w:rsid w:val="00B62654"/>
    <w:rsid w:val="00B627C0"/>
    <w:rsid w:val="00B6282F"/>
    <w:rsid w:val="00B62B6A"/>
    <w:rsid w:val="00B62E33"/>
    <w:rsid w:val="00B62EB8"/>
    <w:rsid w:val="00B631EC"/>
    <w:rsid w:val="00B633C1"/>
    <w:rsid w:val="00B63697"/>
    <w:rsid w:val="00B63A90"/>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AEE"/>
    <w:rsid w:val="00B76F6E"/>
    <w:rsid w:val="00B771B7"/>
    <w:rsid w:val="00B77252"/>
    <w:rsid w:val="00B7728E"/>
    <w:rsid w:val="00B7742C"/>
    <w:rsid w:val="00B7782F"/>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0FF5"/>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05E"/>
    <w:rsid w:val="00BB5249"/>
    <w:rsid w:val="00BB52F5"/>
    <w:rsid w:val="00BB5598"/>
    <w:rsid w:val="00BB5736"/>
    <w:rsid w:val="00BB580D"/>
    <w:rsid w:val="00BB5B88"/>
    <w:rsid w:val="00BB613A"/>
    <w:rsid w:val="00BB645F"/>
    <w:rsid w:val="00BB65AA"/>
    <w:rsid w:val="00BB6817"/>
    <w:rsid w:val="00BB6EA0"/>
    <w:rsid w:val="00BB75A7"/>
    <w:rsid w:val="00BB7956"/>
    <w:rsid w:val="00BB7A9F"/>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1D"/>
    <w:rsid w:val="00BC5D73"/>
    <w:rsid w:val="00BC60E7"/>
    <w:rsid w:val="00BC615F"/>
    <w:rsid w:val="00BC6245"/>
    <w:rsid w:val="00BC651C"/>
    <w:rsid w:val="00BC6883"/>
    <w:rsid w:val="00BC6B4C"/>
    <w:rsid w:val="00BC6D0D"/>
    <w:rsid w:val="00BC73CC"/>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7F4"/>
    <w:rsid w:val="00BE1DAF"/>
    <w:rsid w:val="00BE294B"/>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E85"/>
    <w:rsid w:val="00BF137B"/>
    <w:rsid w:val="00BF1BAF"/>
    <w:rsid w:val="00BF1FB6"/>
    <w:rsid w:val="00BF2828"/>
    <w:rsid w:val="00BF288C"/>
    <w:rsid w:val="00BF28C4"/>
    <w:rsid w:val="00BF2AB0"/>
    <w:rsid w:val="00BF341A"/>
    <w:rsid w:val="00BF3638"/>
    <w:rsid w:val="00BF36AE"/>
    <w:rsid w:val="00BF3C4C"/>
    <w:rsid w:val="00BF3C59"/>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6C2"/>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4CE6"/>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6DF"/>
    <w:rsid w:val="00C67ADF"/>
    <w:rsid w:val="00C70213"/>
    <w:rsid w:val="00C703ED"/>
    <w:rsid w:val="00C70C55"/>
    <w:rsid w:val="00C7145D"/>
    <w:rsid w:val="00C7180B"/>
    <w:rsid w:val="00C722C4"/>
    <w:rsid w:val="00C72640"/>
    <w:rsid w:val="00C72AE9"/>
    <w:rsid w:val="00C72C06"/>
    <w:rsid w:val="00C72CD2"/>
    <w:rsid w:val="00C72D58"/>
    <w:rsid w:val="00C72F39"/>
    <w:rsid w:val="00C7315C"/>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966"/>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722"/>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0BCB"/>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4AF"/>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590"/>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4D2"/>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152"/>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3D55"/>
    <w:rsid w:val="00D74691"/>
    <w:rsid w:val="00D74F2D"/>
    <w:rsid w:val="00D75210"/>
    <w:rsid w:val="00D7569D"/>
    <w:rsid w:val="00D756DD"/>
    <w:rsid w:val="00D75A80"/>
    <w:rsid w:val="00D75EA8"/>
    <w:rsid w:val="00D767FF"/>
    <w:rsid w:val="00D76935"/>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2DA"/>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BDE"/>
    <w:rsid w:val="00DA7C0C"/>
    <w:rsid w:val="00DB02FF"/>
    <w:rsid w:val="00DB0411"/>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16"/>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8B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4E6C"/>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E7A19"/>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B76"/>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831"/>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393"/>
    <w:rsid w:val="00E347A0"/>
    <w:rsid w:val="00E34A06"/>
    <w:rsid w:val="00E34B35"/>
    <w:rsid w:val="00E3501B"/>
    <w:rsid w:val="00E3518E"/>
    <w:rsid w:val="00E3536A"/>
    <w:rsid w:val="00E354C2"/>
    <w:rsid w:val="00E3580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946"/>
    <w:rsid w:val="00E46DB3"/>
    <w:rsid w:val="00E46F68"/>
    <w:rsid w:val="00E47467"/>
    <w:rsid w:val="00E4759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39F8"/>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3E74"/>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56"/>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5E"/>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12"/>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6F5"/>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848"/>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28DA"/>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65486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886133771">
      <w:bodyDiv w:val="1"/>
      <w:marLeft w:val="0"/>
      <w:marRight w:val="0"/>
      <w:marTop w:val="0"/>
      <w:marBottom w:val="0"/>
      <w:divBdr>
        <w:top w:val="none" w:sz="0" w:space="0" w:color="auto"/>
        <w:left w:val="none" w:sz="0" w:space="0" w:color="auto"/>
        <w:bottom w:val="none" w:sz="0" w:space="0" w:color="auto"/>
        <w:right w:val="none" w:sz="0" w:space="0" w:color="auto"/>
      </w:divBdr>
    </w:div>
    <w:div w:id="188613732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4054</TotalTime>
  <Pages>5</Pages>
  <Words>1362</Words>
  <Characters>7769</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Suckchel Yang/6G Radio Standard Task</cp:lastModifiedBy>
  <cp:revision>131</cp:revision>
  <cp:lastPrinted>2018-02-12T06:55:00Z</cp:lastPrinted>
  <dcterms:created xsi:type="dcterms:W3CDTF">2024-02-19T06:29:00Z</dcterms:created>
  <dcterms:modified xsi:type="dcterms:W3CDTF">2025-08-15T10:56:00Z</dcterms:modified>
</cp:coreProperties>
</file>